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8F12B" w14:textId="77777777" w:rsidR="00365232" w:rsidRDefault="00365232">
      <w:pPr>
        <w:pStyle w:val="Brdtekst"/>
        <w:ind w:left="237"/>
        <w:rPr>
          <w:rFonts w:ascii="Times New Roman"/>
          <w:sz w:val="20"/>
        </w:rPr>
      </w:pPr>
    </w:p>
    <w:p w14:paraId="1CD8BB17" w14:textId="77777777" w:rsidR="00365232" w:rsidRDefault="00EE0F3B" w:rsidP="003370E1">
      <w:pPr>
        <w:pStyle w:val="Brdtekst"/>
        <w:spacing w:line="360" w:lineRule="auto"/>
        <w:rPr>
          <w:rFonts w:ascii="Times New Roman" w:hAnsi="Times New Roman" w:cs="Times New Roman"/>
          <w:b/>
        </w:rPr>
      </w:pPr>
      <w:r>
        <w:rPr>
          <w:rFonts w:ascii="Times New Roman" w:hAnsi="Times New Roman" w:cs="Times New Roman"/>
          <w:b/>
        </w:rPr>
        <w:t>HVA ER ANESTESISYKEPLEIE</w:t>
      </w:r>
      <w:r w:rsidR="003370E1">
        <w:rPr>
          <w:rFonts w:ascii="Times New Roman" w:hAnsi="Times New Roman" w:cs="Times New Roman"/>
          <w:b/>
        </w:rPr>
        <w:t>?</w:t>
      </w:r>
    </w:p>
    <w:p w14:paraId="418E2B3C" w14:textId="4894F814" w:rsidR="003370E1" w:rsidRDefault="003370E1" w:rsidP="003370E1">
      <w:pPr>
        <w:pStyle w:val="Brdtekst"/>
        <w:spacing w:line="360" w:lineRule="auto"/>
        <w:rPr>
          <w:rFonts w:ascii="Times New Roman" w:hAnsi="Times New Roman" w:cs="Times New Roman"/>
          <w:b/>
        </w:rPr>
      </w:pPr>
      <w:r>
        <w:rPr>
          <w:rFonts w:ascii="Times New Roman" w:hAnsi="Times New Roman" w:cs="Times New Roman"/>
          <w:b/>
        </w:rPr>
        <w:t xml:space="preserve">Ann-Chatrin </w:t>
      </w:r>
      <w:r w:rsidR="004B0EE2">
        <w:rPr>
          <w:rFonts w:ascii="Times New Roman" w:hAnsi="Times New Roman" w:cs="Times New Roman"/>
          <w:b/>
        </w:rPr>
        <w:t>Linqvist Leonardsen, professor i anestesisykepleie</w:t>
      </w:r>
    </w:p>
    <w:p w14:paraId="061D7A63" w14:textId="77777777" w:rsidR="00F54F38" w:rsidRDefault="00F54F38" w:rsidP="003370E1">
      <w:pPr>
        <w:pStyle w:val="Brdtekst"/>
        <w:spacing w:line="360" w:lineRule="auto"/>
        <w:rPr>
          <w:rFonts w:ascii="Times New Roman" w:hAnsi="Times New Roman" w:cs="Times New Roman"/>
          <w:b/>
        </w:rPr>
      </w:pPr>
    </w:p>
    <w:p w14:paraId="33ECD66C" w14:textId="77777777" w:rsidR="00F54F38" w:rsidRDefault="00F54F38" w:rsidP="003370E1">
      <w:pPr>
        <w:pStyle w:val="Brdtekst"/>
        <w:spacing w:line="360" w:lineRule="auto"/>
        <w:rPr>
          <w:rFonts w:ascii="Times New Roman" w:hAnsi="Times New Roman" w:cs="Times New Roman"/>
          <w:b/>
        </w:rPr>
      </w:pPr>
      <w:r>
        <w:rPr>
          <w:rFonts w:ascii="Times New Roman" w:hAnsi="Times New Roman" w:cs="Times New Roman"/>
          <w:b/>
        </w:rPr>
        <w:t xml:space="preserve">Ingen interessekonflikter erklæres. </w:t>
      </w:r>
    </w:p>
    <w:p w14:paraId="1FEAB864" w14:textId="77777777" w:rsidR="003370E1" w:rsidRDefault="003370E1" w:rsidP="003370E1">
      <w:pPr>
        <w:pStyle w:val="Brdtekst"/>
        <w:spacing w:line="360" w:lineRule="auto"/>
        <w:rPr>
          <w:rFonts w:ascii="Times New Roman" w:hAnsi="Times New Roman" w:cs="Times New Roman"/>
          <w:b/>
        </w:rPr>
      </w:pPr>
    </w:p>
    <w:p w14:paraId="0AB08EED" w14:textId="091ECB15" w:rsidR="00EE0F3B" w:rsidRPr="00134A0D" w:rsidRDefault="003370E1" w:rsidP="003370E1">
      <w:pPr>
        <w:pStyle w:val="Brdtekst"/>
        <w:spacing w:line="360" w:lineRule="auto"/>
        <w:rPr>
          <w:rFonts w:ascii="Times New Roman" w:hAnsi="Times New Roman" w:cs="Times New Roman"/>
        </w:rPr>
      </w:pPr>
      <w:r w:rsidRPr="00134A0D">
        <w:rPr>
          <w:rFonts w:ascii="Times New Roman" w:hAnsi="Times New Roman" w:cs="Times New Roman"/>
        </w:rPr>
        <w:t>Anestesisykepleiere</w:t>
      </w:r>
      <w:r w:rsidR="00EE0F3B" w:rsidRPr="00134A0D">
        <w:rPr>
          <w:rFonts w:ascii="Times New Roman" w:hAnsi="Times New Roman" w:cs="Times New Roman"/>
        </w:rPr>
        <w:t xml:space="preserve"> har sitt hovedfunksjonsområde knyttet til operasjonsavdelingen, men deltar også i ulike team som f.eks ved hjertestans, ulykker eller ved akutt, kritisk sykdom. </w:t>
      </w:r>
      <w:r w:rsidR="00E60215" w:rsidRPr="00134A0D">
        <w:rPr>
          <w:rFonts w:ascii="Times New Roman" w:hAnsi="Times New Roman" w:cs="Times New Roman"/>
        </w:rPr>
        <w:t xml:space="preserve">I forbindelse med COVID-19 pandemien </w:t>
      </w:r>
      <w:r w:rsidR="00163C72">
        <w:rPr>
          <w:rFonts w:ascii="Times New Roman" w:hAnsi="Times New Roman" w:cs="Times New Roman"/>
        </w:rPr>
        <w:t>var det</w:t>
      </w:r>
      <w:r w:rsidR="00E60215" w:rsidRPr="00134A0D">
        <w:rPr>
          <w:rFonts w:ascii="Times New Roman" w:hAnsi="Times New Roman" w:cs="Times New Roman"/>
        </w:rPr>
        <w:t xml:space="preserve"> stort fokus på sykepleiere og spesialutdanning</w:t>
      </w:r>
      <w:r w:rsidR="00D71E77" w:rsidRPr="00134A0D">
        <w:rPr>
          <w:rFonts w:ascii="Times New Roman" w:hAnsi="Times New Roman" w:cs="Times New Roman"/>
        </w:rPr>
        <w:t>, uten en konkretisering av kompetansebehov og bakgrunn for dette</w:t>
      </w:r>
      <w:r w:rsidR="00E60215" w:rsidRPr="00134A0D">
        <w:rPr>
          <w:rFonts w:ascii="Times New Roman" w:hAnsi="Times New Roman" w:cs="Times New Roman"/>
        </w:rPr>
        <w:t>.</w:t>
      </w:r>
      <w:r w:rsidR="00134A0D" w:rsidRPr="00134A0D">
        <w:rPr>
          <w:rFonts w:ascii="Times New Roman" w:hAnsi="Times New Roman" w:cs="Times New Roman"/>
        </w:rPr>
        <w:t xml:space="preserve"> Her </w:t>
      </w:r>
      <w:r w:rsidR="00D71E77" w:rsidRPr="00134A0D">
        <w:rPr>
          <w:rFonts w:ascii="Times New Roman" w:hAnsi="Times New Roman" w:cs="Times New Roman"/>
        </w:rPr>
        <w:t xml:space="preserve">vil </w:t>
      </w:r>
      <w:r w:rsidR="00134A0D" w:rsidRPr="00134A0D">
        <w:rPr>
          <w:rFonts w:ascii="Times New Roman" w:hAnsi="Times New Roman" w:cs="Times New Roman"/>
        </w:rPr>
        <w:t xml:space="preserve">jeg </w:t>
      </w:r>
      <w:r w:rsidR="00D71E77" w:rsidRPr="00134A0D">
        <w:rPr>
          <w:rFonts w:ascii="Times New Roman" w:hAnsi="Times New Roman" w:cs="Times New Roman"/>
        </w:rPr>
        <w:t xml:space="preserve">synliggjøre </w:t>
      </w:r>
      <w:r w:rsidR="00EE35CB">
        <w:rPr>
          <w:rFonts w:ascii="Times New Roman" w:hAnsi="Times New Roman" w:cs="Times New Roman"/>
        </w:rPr>
        <w:t xml:space="preserve">det som skiller </w:t>
      </w:r>
      <w:r w:rsidR="00D71E77" w:rsidRPr="00134A0D">
        <w:rPr>
          <w:rFonts w:ascii="Times New Roman" w:hAnsi="Times New Roman" w:cs="Times New Roman"/>
        </w:rPr>
        <w:t>anestesisykepleie</w:t>
      </w:r>
      <w:r w:rsidR="00EE35CB">
        <w:rPr>
          <w:rFonts w:ascii="Times New Roman" w:hAnsi="Times New Roman" w:cs="Times New Roman"/>
        </w:rPr>
        <w:t xml:space="preserve"> fra andre spesialutdanninger for sykepleiere</w:t>
      </w:r>
      <w:r w:rsidR="00D71E77" w:rsidRPr="00134A0D">
        <w:rPr>
          <w:rFonts w:ascii="Times New Roman" w:hAnsi="Times New Roman" w:cs="Times New Roman"/>
        </w:rPr>
        <w:t xml:space="preserve">. </w:t>
      </w:r>
      <w:r w:rsidR="00E60215" w:rsidRPr="00134A0D">
        <w:rPr>
          <w:rFonts w:ascii="Times New Roman" w:hAnsi="Times New Roman" w:cs="Times New Roman"/>
        </w:rPr>
        <w:t xml:space="preserve"> </w:t>
      </w:r>
    </w:p>
    <w:p w14:paraId="3267CF39" w14:textId="77777777" w:rsidR="00E60215" w:rsidRPr="00134A0D" w:rsidRDefault="00E60215" w:rsidP="003370E1">
      <w:pPr>
        <w:pStyle w:val="Brdtekst"/>
        <w:spacing w:line="360" w:lineRule="auto"/>
        <w:rPr>
          <w:rFonts w:ascii="Times New Roman" w:hAnsi="Times New Roman" w:cs="Times New Roman"/>
        </w:rPr>
      </w:pPr>
    </w:p>
    <w:p w14:paraId="53858F3A" w14:textId="6757E761" w:rsidR="001F174D" w:rsidRPr="00134A0D" w:rsidRDefault="001F174D" w:rsidP="001F174D">
      <w:pPr>
        <w:pStyle w:val="Brdtekst"/>
        <w:spacing w:line="360" w:lineRule="auto"/>
        <w:rPr>
          <w:rFonts w:ascii="Times New Roman" w:hAnsi="Times New Roman" w:cs="Times New Roman"/>
          <w:i/>
          <w:lang w:val="nb-NO"/>
        </w:rPr>
      </w:pPr>
      <w:r w:rsidRPr="00134A0D">
        <w:rPr>
          <w:rFonts w:ascii="Times New Roman" w:hAnsi="Times New Roman" w:cs="Times New Roman"/>
          <w:i/>
          <w:lang w:val="nb-NO"/>
        </w:rPr>
        <w:t>Begrepsavklaring</w:t>
      </w:r>
      <w:r w:rsidR="00307AFC">
        <w:rPr>
          <w:rFonts w:ascii="Times New Roman" w:hAnsi="Times New Roman" w:cs="Times New Roman"/>
          <w:i/>
          <w:lang w:val="nb-NO"/>
        </w:rPr>
        <w:t>er</w:t>
      </w:r>
      <w:r w:rsidRPr="00134A0D">
        <w:rPr>
          <w:rFonts w:ascii="Times New Roman" w:hAnsi="Times New Roman" w:cs="Times New Roman"/>
          <w:i/>
          <w:lang w:val="nb-NO"/>
        </w:rPr>
        <w:t xml:space="preserve"> </w:t>
      </w:r>
    </w:p>
    <w:p w14:paraId="0786FBF0" w14:textId="3A2C2935" w:rsidR="001F174D" w:rsidRPr="00134A0D" w:rsidRDefault="001F174D" w:rsidP="001F174D">
      <w:pPr>
        <w:pStyle w:val="Brdtekst"/>
        <w:spacing w:line="360" w:lineRule="auto"/>
        <w:rPr>
          <w:rFonts w:ascii="Times New Roman" w:hAnsi="Times New Roman" w:cs="Times New Roman"/>
          <w:lang w:val="nb-NO"/>
        </w:rPr>
      </w:pPr>
      <w:r w:rsidRPr="00134A0D">
        <w:rPr>
          <w:rFonts w:ascii="Times New Roman" w:hAnsi="Times New Roman" w:cs="Times New Roman"/>
          <w:lang w:val="nb-NO"/>
        </w:rPr>
        <w:t xml:space="preserve">Med anestesipersonell menes anestesiolog, anestesilege og anestesisykepleier. Anestesiolog er en lege med spesialistgodkjenning i anestesiologi. Med anestesilege menes en lege ansatt ved en anestesiavdeling (anestesiolog eller lege i spesialisering, men ikke turnuslege). Anestesisykepleier har mastergrad eller videreutdanning i anestesisykepleie basert på </w:t>
      </w:r>
      <w:hyperlink r:id="rId7" w:anchor="KAPITTEL_1" w:history="1">
        <w:r w:rsidR="002B16EB" w:rsidRPr="00307AFC">
          <w:rPr>
            <w:rStyle w:val="Hyperkobling"/>
            <w:rFonts w:ascii="Times New Roman" w:hAnsi="Times New Roman" w:cs="Times New Roman"/>
            <w:lang w:val="nb-NO"/>
          </w:rPr>
          <w:t>nasjonal retningslinje for anestesisykepleierutdanning,</w:t>
        </w:r>
      </w:hyperlink>
      <w:r w:rsidR="002B16EB">
        <w:rPr>
          <w:rFonts w:ascii="Times New Roman" w:hAnsi="Times New Roman" w:cs="Times New Roman"/>
          <w:lang w:val="nb-NO"/>
        </w:rPr>
        <w:t xml:space="preserve"> rammeplan</w:t>
      </w:r>
      <w:r w:rsidRPr="00134A0D">
        <w:rPr>
          <w:rFonts w:ascii="Times New Roman" w:hAnsi="Times New Roman" w:cs="Times New Roman"/>
          <w:lang w:val="nb-NO"/>
        </w:rPr>
        <w:t xml:space="preserve"> eller tilsvarende.</w:t>
      </w:r>
    </w:p>
    <w:p w14:paraId="607BCAD3" w14:textId="77777777" w:rsidR="001F174D" w:rsidRPr="00134A0D" w:rsidRDefault="001F174D" w:rsidP="001F174D">
      <w:pPr>
        <w:pStyle w:val="Brdtekst"/>
        <w:spacing w:line="360" w:lineRule="auto"/>
        <w:rPr>
          <w:rFonts w:ascii="Times New Roman" w:hAnsi="Times New Roman" w:cs="Times New Roman"/>
          <w:lang w:val="nb-NO"/>
        </w:rPr>
      </w:pPr>
    </w:p>
    <w:p w14:paraId="0820FA0A" w14:textId="77777777" w:rsidR="001F174D" w:rsidRPr="00134A0D" w:rsidRDefault="001F174D" w:rsidP="001F174D">
      <w:pPr>
        <w:pStyle w:val="Brdtekst"/>
        <w:spacing w:line="360" w:lineRule="auto"/>
        <w:rPr>
          <w:rFonts w:ascii="Times New Roman" w:hAnsi="Times New Roman" w:cs="Times New Roman"/>
          <w:lang w:val="nb-NO"/>
        </w:rPr>
      </w:pPr>
      <w:r w:rsidRPr="00134A0D">
        <w:rPr>
          <w:rFonts w:ascii="Times New Roman" w:hAnsi="Times New Roman" w:cs="Times New Roman"/>
          <w:lang w:val="nb-NO"/>
        </w:rPr>
        <w:t xml:space="preserve">Med ASA menes her en gradering av pasientens fysiske status ut fra American </w:t>
      </w:r>
      <w:proofErr w:type="spellStart"/>
      <w:r w:rsidRPr="00134A0D">
        <w:rPr>
          <w:rFonts w:ascii="Times New Roman" w:hAnsi="Times New Roman" w:cs="Times New Roman"/>
          <w:lang w:val="nb-NO"/>
        </w:rPr>
        <w:t>Society</w:t>
      </w:r>
      <w:proofErr w:type="spellEnd"/>
      <w:r w:rsidRPr="00134A0D">
        <w:rPr>
          <w:rFonts w:ascii="Times New Roman" w:hAnsi="Times New Roman" w:cs="Times New Roman"/>
          <w:lang w:val="nb-NO"/>
        </w:rPr>
        <w:t xml:space="preserve"> </w:t>
      </w:r>
      <w:proofErr w:type="spellStart"/>
      <w:r w:rsidRPr="00134A0D">
        <w:rPr>
          <w:rFonts w:ascii="Times New Roman" w:hAnsi="Times New Roman" w:cs="Times New Roman"/>
          <w:lang w:val="nb-NO"/>
        </w:rPr>
        <w:t>of</w:t>
      </w:r>
      <w:proofErr w:type="spellEnd"/>
      <w:r w:rsidRPr="00134A0D">
        <w:rPr>
          <w:rFonts w:ascii="Times New Roman" w:hAnsi="Times New Roman" w:cs="Times New Roman"/>
          <w:lang w:val="nb-NO"/>
        </w:rPr>
        <w:t xml:space="preserve"> </w:t>
      </w:r>
      <w:proofErr w:type="spellStart"/>
      <w:r w:rsidRPr="00134A0D">
        <w:rPr>
          <w:rFonts w:ascii="Times New Roman" w:hAnsi="Times New Roman" w:cs="Times New Roman"/>
          <w:lang w:val="nb-NO"/>
        </w:rPr>
        <w:t>Anesthesiologists</w:t>
      </w:r>
      <w:proofErr w:type="spellEnd"/>
      <w:r w:rsidRPr="00134A0D">
        <w:rPr>
          <w:rFonts w:ascii="Times New Roman" w:hAnsi="Times New Roman" w:cs="Times New Roman"/>
          <w:lang w:val="nb-NO"/>
        </w:rPr>
        <w:t xml:space="preserve"> sitt klassifiseringssystem, hvor ASA 1=frisk pasient, hvor høyere ASA innebærer økende grad av </w:t>
      </w:r>
      <w:proofErr w:type="spellStart"/>
      <w:r w:rsidRPr="00134A0D">
        <w:rPr>
          <w:rFonts w:ascii="Times New Roman" w:hAnsi="Times New Roman" w:cs="Times New Roman"/>
          <w:lang w:val="nb-NO"/>
        </w:rPr>
        <w:t>komorbiditet</w:t>
      </w:r>
      <w:proofErr w:type="spellEnd"/>
      <w:r w:rsidRPr="00134A0D">
        <w:rPr>
          <w:rFonts w:ascii="Times New Roman" w:hAnsi="Times New Roman" w:cs="Times New Roman"/>
          <w:lang w:val="nb-NO"/>
        </w:rPr>
        <w:t xml:space="preserve">/alvorlighetsgrad av sykdom </w:t>
      </w:r>
      <w:r w:rsidRPr="00134A0D">
        <w:rPr>
          <w:rFonts w:ascii="Times New Roman" w:hAnsi="Times New Roman" w:cs="Times New Roman"/>
          <w:lang w:val="nb-NO"/>
        </w:rPr>
        <w:fldChar w:fldCharType="begin"/>
      </w:r>
      <w:r w:rsidRPr="00134A0D">
        <w:rPr>
          <w:rFonts w:ascii="Times New Roman" w:hAnsi="Times New Roman" w:cs="Times New Roman"/>
          <w:lang w:val="nb-NO"/>
        </w:rPr>
        <w:instrText xml:space="preserve"> ADDIN EN.CITE &lt;EndNote&gt;&lt;Cite&gt;&lt;Author&gt;Norsk Anestesiologisk Forening (NAF) og Anestesisykepleiernes Landsgruppe av Norsk Sykepleierforbund (ALNSF)&lt;/Author&gt;&lt;Year&gt;2016&lt;/Year&gt;&lt;RecNum&gt;1253&lt;/RecNum&gt;&lt;DisplayText&gt;(1)&lt;/DisplayText&gt;&lt;record&gt;&lt;rec-number&gt;1253&lt;/rec-number&gt;&lt;foreign-keys&gt;&lt;key app="EN" db-id="va09awffrx2t0zefsro5pv9wpdf090d2sxvv" timestamp="1574949343"&gt;1253&lt;/key&gt;&lt;/foreign-keys&gt;&lt;ref-type name="Report"&gt;27&lt;/ref-type&gt;&lt;contributors&gt;&lt;authors&gt;&lt;author&gt;Norsk Anestesiologisk Forening (NAF) og Anestesisykepleiernes Landsgruppe av Norsk Sykepleierforbund (ALNSF),&lt;/author&gt;&lt;/authors&gt;&lt;/contributors&gt;&lt;titles&gt;&lt;title&gt;Norsk Standard for Anestesi&lt;/title&gt;&lt;/titles&gt;&lt;dates&gt;&lt;year&gt;2016&lt;/year&gt;&lt;/dates&gt;&lt;urls&gt;&lt;related-urls&gt;&lt;url&gt;https://www.alnsf.no/anestesisykepleierne/norsk-standard-for-anestesi&lt;/url&gt;&lt;/related-urls&gt;&lt;/urls&gt;&lt;/record&gt;&lt;/Cite&gt;&lt;/EndNote&gt;</w:instrText>
      </w:r>
      <w:r w:rsidRPr="00134A0D">
        <w:rPr>
          <w:rFonts w:ascii="Times New Roman" w:hAnsi="Times New Roman" w:cs="Times New Roman"/>
          <w:lang w:val="nb-NO"/>
        </w:rPr>
        <w:fldChar w:fldCharType="separate"/>
      </w:r>
      <w:r w:rsidRPr="00134A0D">
        <w:rPr>
          <w:rFonts w:ascii="Times New Roman" w:hAnsi="Times New Roman" w:cs="Times New Roman"/>
          <w:noProof/>
          <w:lang w:val="nb-NO"/>
        </w:rPr>
        <w:t>(1)</w:t>
      </w:r>
      <w:r w:rsidRPr="00134A0D">
        <w:rPr>
          <w:rFonts w:ascii="Times New Roman" w:hAnsi="Times New Roman" w:cs="Times New Roman"/>
          <w:lang w:val="nb-NO"/>
        </w:rPr>
        <w:fldChar w:fldCharType="end"/>
      </w:r>
      <w:r w:rsidRPr="00134A0D">
        <w:rPr>
          <w:rFonts w:ascii="Times New Roman" w:hAnsi="Times New Roman" w:cs="Times New Roman"/>
          <w:lang w:val="nb-NO"/>
        </w:rPr>
        <w:t xml:space="preserve">. </w:t>
      </w:r>
    </w:p>
    <w:p w14:paraId="74250EFF" w14:textId="77777777" w:rsidR="00406E85" w:rsidRPr="00134A0D" w:rsidRDefault="00406E85" w:rsidP="001F174D">
      <w:pPr>
        <w:pStyle w:val="Brdtekst"/>
        <w:spacing w:line="360" w:lineRule="auto"/>
        <w:rPr>
          <w:rFonts w:ascii="Times New Roman" w:hAnsi="Times New Roman" w:cs="Times New Roman"/>
        </w:rPr>
      </w:pPr>
    </w:p>
    <w:p w14:paraId="4CBD43C6" w14:textId="77777777" w:rsidR="00406E85" w:rsidRPr="00134A0D" w:rsidRDefault="00406E85" w:rsidP="00406E85">
      <w:pPr>
        <w:pStyle w:val="Brdtekst"/>
        <w:spacing w:line="360" w:lineRule="auto"/>
        <w:rPr>
          <w:rFonts w:ascii="Times New Roman" w:hAnsi="Times New Roman" w:cs="Times New Roman"/>
          <w:lang w:val="nb-NO"/>
        </w:rPr>
      </w:pPr>
      <w:r w:rsidRPr="00134A0D">
        <w:rPr>
          <w:rFonts w:ascii="Times New Roman" w:hAnsi="Times New Roman" w:cs="Times New Roman"/>
        </w:rPr>
        <w:t>Anestesi skal sikre smertefrihet, demping av autonome reaksjoner og gode kirurgiske arbeidsforhold. Avhengig av inngrepets art, pasientens helse og ønsker kan dette oppnås med lokalanestesi, regionalanestesi og generell anestesi eller med en kombinasjon av metodene</w:t>
      </w:r>
      <w:r w:rsidRPr="00134A0D">
        <w:rPr>
          <w:rFonts w:ascii="Times New Roman" w:hAnsi="Times New Roman" w:cs="Times New Roman"/>
          <w:i/>
        </w:rPr>
        <w:t>.</w:t>
      </w:r>
      <w:r w:rsidRPr="00134A0D">
        <w:rPr>
          <w:rFonts w:ascii="Times New Roman" w:hAnsi="Times New Roman" w:cs="Times New Roman"/>
        </w:rPr>
        <w:t xml:space="preserve"> </w:t>
      </w:r>
      <w:r w:rsidRPr="00134A0D">
        <w:rPr>
          <w:rFonts w:ascii="Times New Roman" w:hAnsi="Times New Roman" w:cs="Times New Roman"/>
          <w:lang w:val="nb-NO"/>
        </w:rPr>
        <w:t>Generell anestesi gir søvn og sentral smertedemping</w:t>
      </w:r>
      <w:r w:rsidR="00F54F38">
        <w:rPr>
          <w:rFonts w:ascii="Times New Roman" w:hAnsi="Times New Roman" w:cs="Times New Roman"/>
          <w:lang w:val="nb-NO"/>
        </w:rPr>
        <w:t>, r</w:t>
      </w:r>
      <w:r w:rsidRPr="00134A0D">
        <w:rPr>
          <w:rFonts w:ascii="Times New Roman" w:hAnsi="Times New Roman" w:cs="Times New Roman"/>
          <w:lang w:val="nb-NO"/>
        </w:rPr>
        <w:t xml:space="preserve">egionalanestesi </w:t>
      </w:r>
      <w:r w:rsidR="00134A0D">
        <w:rPr>
          <w:rFonts w:ascii="Times New Roman" w:hAnsi="Times New Roman" w:cs="Times New Roman"/>
          <w:lang w:val="nb-NO"/>
        </w:rPr>
        <w:t xml:space="preserve"> er </w:t>
      </w:r>
      <w:proofErr w:type="spellStart"/>
      <w:r w:rsidRPr="00134A0D">
        <w:rPr>
          <w:rFonts w:ascii="Times New Roman" w:hAnsi="Times New Roman" w:cs="Times New Roman"/>
          <w:lang w:val="nb-NO"/>
        </w:rPr>
        <w:t>f.eks</w:t>
      </w:r>
      <w:proofErr w:type="spellEnd"/>
      <w:r w:rsidR="00134A0D">
        <w:rPr>
          <w:rFonts w:ascii="Times New Roman" w:hAnsi="Times New Roman" w:cs="Times New Roman"/>
          <w:lang w:val="nb-NO"/>
        </w:rPr>
        <w:t xml:space="preserve"> spinal- eller epiduralanestesi</w:t>
      </w:r>
      <w:r w:rsidRPr="00134A0D">
        <w:rPr>
          <w:rFonts w:ascii="Times New Roman" w:hAnsi="Times New Roman" w:cs="Times New Roman"/>
          <w:lang w:val="nb-NO"/>
        </w:rPr>
        <w:t xml:space="preserve">, mens lokalanestesi </w:t>
      </w:r>
      <w:r w:rsidR="00134A0D">
        <w:rPr>
          <w:rFonts w:ascii="Times New Roman" w:hAnsi="Times New Roman" w:cs="Times New Roman"/>
          <w:lang w:val="nb-NO"/>
        </w:rPr>
        <w:t xml:space="preserve">settes lokalt </w:t>
      </w:r>
      <w:r w:rsidRPr="00134A0D">
        <w:rPr>
          <w:rFonts w:ascii="Times New Roman" w:hAnsi="Times New Roman" w:cs="Times New Roman"/>
          <w:lang w:val="nb-NO"/>
        </w:rPr>
        <w:fldChar w:fldCharType="begin"/>
      </w:r>
      <w:r w:rsidRPr="00134A0D">
        <w:rPr>
          <w:rFonts w:ascii="Times New Roman" w:hAnsi="Times New Roman" w:cs="Times New Roman"/>
          <w:lang w:val="nb-NO"/>
        </w:rPr>
        <w:instrText xml:space="preserve"> ADDIN EN.CITE &lt;EndNote&gt;&lt;Cite&gt;&lt;Author&gt;Kirkebøen&lt;/Author&gt;&lt;Year&gt;2010&lt;/Year&gt;&lt;RecNum&gt;4865&lt;/RecNum&gt;&lt;DisplayText&gt;(2)&lt;/DisplayText&gt;&lt;record&gt;&lt;rec-number&gt;4865&lt;/rec-number&gt;&lt;foreign-keys&gt;&lt;key app="EN" db-id="va09awffrx2t0zefsro5pv9wpdf090d2sxvv" timestamp="1590476366"&gt;4865&lt;/key&gt;&lt;/foreign-keys&gt;&lt;ref-type name="Journal Article"&gt;17&lt;/ref-type&gt;&lt;contributors&gt;&lt;authors&gt;&lt;author&gt;Kirkebøen, KA&lt;/author&gt;&lt;author&gt;Lindholm, E&lt;/author&gt;&lt;author&gt;Ræder, J&lt;/author&gt;&lt;/authors&gt;&lt;/contributors&gt;&lt;titles&gt;&lt;title&gt;Valg av anestesimetode og anestesimidler&lt;/title&gt;&lt;secondary-title&gt;Tidsskr Nor Legeforen&lt;/secondary-title&gt;&lt;/titles&gt;&lt;periodical&gt;&lt;full-title&gt;Tidsskr Nor Legeforen&lt;/full-title&gt;&lt;/periodical&gt;&lt;volume&gt;130&lt;/volume&gt;&lt;number&gt;380&lt;/number&gt;&lt;dates&gt;&lt;year&gt;2010&lt;/year&gt;&lt;/dates&gt;&lt;urls&gt;&lt;/urls&gt;&lt;electronic-resource-num&gt;10.4045/tidsskr.08.0370&lt;/electronic-resource-num&gt;&lt;/record&gt;&lt;/Cite&gt;&lt;/EndNote&gt;</w:instrText>
      </w:r>
      <w:r w:rsidRPr="00134A0D">
        <w:rPr>
          <w:rFonts w:ascii="Times New Roman" w:hAnsi="Times New Roman" w:cs="Times New Roman"/>
          <w:lang w:val="nb-NO"/>
        </w:rPr>
        <w:fldChar w:fldCharType="separate"/>
      </w:r>
      <w:r w:rsidRPr="00134A0D">
        <w:rPr>
          <w:rFonts w:ascii="Times New Roman" w:hAnsi="Times New Roman" w:cs="Times New Roman"/>
          <w:noProof/>
          <w:lang w:val="nb-NO"/>
        </w:rPr>
        <w:t>(2)</w:t>
      </w:r>
      <w:r w:rsidRPr="00134A0D">
        <w:rPr>
          <w:rFonts w:ascii="Times New Roman" w:hAnsi="Times New Roman" w:cs="Times New Roman"/>
          <w:lang w:val="nb-NO"/>
        </w:rPr>
        <w:fldChar w:fldCharType="end"/>
      </w:r>
      <w:r w:rsidRPr="00134A0D">
        <w:rPr>
          <w:rFonts w:ascii="Times New Roman" w:hAnsi="Times New Roman" w:cs="Times New Roman"/>
          <w:lang w:val="nb-NO"/>
        </w:rPr>
        <w:t>.</w:t>
      </w:r>
    </w:p>
    <w:p w14:paraId="13DDD594" w14:textId="77777777" w:rsidR="00134A0D" w:rsidRPr="00406E85" w:rsidRDefault="00134A0D" w:rsidP="00406E85">
      <w:pPr>
        <w:pStyle w:val="Brdtekst"/>
        <w:spacing w:line="360" w:lineRule="auto"/>
        <w:rPr>
          <w:rFonts w:ascii="Times New Roman" w:hAnsi="Times New Roman" w:cs="Times New Roman"/>
          <w:lang w:val="nb-NO"/>
        </w:rPr>
      </w:pPr>
    </w:p>
    <w:p w14:paraId="70979F0B" w14:textId="3BA294C0" w:rsidR="00E60215" w:rsidRPr="00E60215" w:rsidRDefault="00D4326A" w:rsidP="003370E1">
      <w:pPr>
        <w:pStyle w:val="Brdtekst"/>
        <w:spacing w:line="360" w:lineRule="auto"/>
        <w:rPr>
          <w:rFonts w:ascii="Times New Roman" w:hAnsi="Times New Roman" w:cs="Times New Roman"/>
        </w:rPr>
      </w:pPr>
      <w:r>
        <w:rPr>
          <w:rFonts w:ascii="Times New Roman" w:hAnsi="Times New Roman" w:cs="Times New Roman"/>
          <w:i/>
        </w:rPr>
        <w:t>Standarder og internasjonalisering</w:t>
      </w:r>
    </w:p>
    <w:p w14:paraId="03BD5FFC" w14:textId="19B547C2" w:rsidR="00B30CA9" w:rsidRDefault="00D4326A" w:rsidP="003370E1">
      <w:pPr>
        <w:pStyle w:val="Brdtekst"/>
        <w:spacing w:line="360" w:lineRule="auto"/>
        <w:rPr>
          <w:rFonts w:ascii="Times New Roman" w:hAnsi="Times New Roman" w:cs="Times New Roman"/>
        </w:rPr>
      </w:pPr>
      <w:r>
        <w:rPr>
          <w:rFonts w:ascii="Times New Roman" w:hAnsi="Times New Roman" w:cs="Times New Roman"/>
        </w:rPr>
        <w:t xml:space="preserve">Anestesisykepleiere har flere styrende dokumenter enn nasjonal retningslinje. </w:t>
      </w:r>
      <w:r w:rsidR="00E84A94">
        <w:rPr>
          <w:rFonts w:ascii="Times New Roman" w:hAnsi="Times New Roman" w:cs="Times New Roman"/>
        </w:rPr>
        <w:fldChar w:fldCharType="begin"/>
      </w:r>
      <w:r w:rsidR="00E84A94">
        <w:rPr>
          <w:rFonts w:ascii="Times New Roman" w:hAnsi="Times New Roman" w:cs="Times New Roman"/>
        </w:rPr>
        <w:instrText>HYPERLINK "https://pubmed.ncbi.nlm.nih.gov/38317613/"</w:instrText>
      </w:r>
      <w:r w:rsidR="00E84A94">
        <w:rPr>
          <w:rFonts w:ascii="Times New Roman" w:hAnsi="Times New Roman" w:cs="Times New Roman"/>
        </w:rPr>
      </w:r>
      <w:r w:rsidR="00E84A94">
        <w:rPr>
          <w:rFonts w:ascii="Times New Roman" w:hAnsi="Times New Roman" w:cs="Times New Roman"/>
        </w:rPr>
        <w:fldChar w:fldCharType="separate"/>
      </w:r>
      <w:r w:rsidR="003370E1" w:rsidRPr="00E84A94">
        <w:rPr>
          <w:rStyle w:val="Hyperkobling"/>
          <w:rFonts w:ascii="Times New Roman" w:hAnsi="Times New Roman" w:cs="Times New Roman"/>
        </w:rPr>
        <w:t>Norsk standard for anestesi (NSA)</w:t>
      </w:r>
      <w:r w:rsidR="00E84A94">
        <w:rPr>
          <w:rFonts w:ascii="Times New Roman" w:hAnsi="Times New Roman" w:cs="Times New Roman"/>
        </w:rPr>
        <w:fldChar w:fldCharType="end"/>
      </w:r>
      <w:r w:rsidR="003370E1" w:rsidRPr="00E60215">
        <w:rPr>
          <w:rFonts w:ascii="Times New Roman" w:hAnsi="Times New Roman" w:cs="Times New Roman"/>
        </w:rPr>
        <w:t xml:space="preserve"> er utformet som normgivende retningslinjer for alle som utfører anestesiologisk arbeid, uavhengig av geografiske og organisatoriske forhold </w:t>
      </w:r>
      <w:r w:rsidR="003370E1" w:rsidRPr="00E60215">
        <w:rPr>
          <w:rFonts w:ascii="Times New Roman" w:hAnsi="Times New Roman" w:cs="Times New Roman"/>
        </w:rPr>
        <w:fldChar w:fldCharType="begin"/>
      </w:r>
      <w:r w:rsidR="003370E1" w:rsidRPr="00E60215">
        <w:rPr>
          <w:rFonts w:ascii="Times New Roman" w:hAnsi="Times New Roman" w:cs="Times New Roman"/>
        </w:rPr>
        <w:instrText xml:space="preserve"> ADDIN EN.CITE &lt;EndNote&gt;&lt;Cite&gt;&lt;Author&gt;Norsk Anestesiologisk Forening (NAF) og Anestesisykepleiernes Landsgruppe av Norsk Sykepleierforbund (ALNSF)&lt;/Author&gt;&lt;Year&gt;2016&lt;/Year&gt;&lt;RecNum&gt;1253&lt;/RecNum&gt;&lt;DisplayText&gt;(1)&lt;/DisplayText&gt;&lt;record&gt;&lt;rec-number&gt;1253&lt;/rec-number&gt;&lt;foreign-keys&gt;&lt;key app="EN" db-id="va09awffrx2t0zefsro5pv9wpdf090d2sxvv" timestamp="1574949343"&gt;1253&lt;/key&gt;&lt;/foreign-keys&gt;&lt;ref-type name="Report"&gt;27&lt;/ref-type&gt;&lt;contributors&gt;&lt;authors&gt;&lt;author&gt;Norsk Anestesiologisk Forening (NAF) og Anestesisykepleiernes Landsgruppe av Norsk Sykepleierforbund (ALNSF),&lt;/author&gt;&lt;/authors&gt;&lt;/contributors&gt;&lt;titles&gt;&lt;title&gt;Norsk Standard for Anestesi&lt;/title&gt;&lt;/titles&gt;&lt;dates&gt;&lt;year&gt;2016&lt;/year&gt;&lt;/dates&gt;&lt;urls&gt;&lt;related-urls&gt;&lt;url&gt;https://www.alnsf.no/anestesisykepleierne/norsk-standard-for-anestesi&lt;/url&gt;&lt;/related-urls&gt;&lt;/urls&gt;&lt;/record&gt;&lt;/Cite&gt;&lt;/EndNote&gt;</w:instrText>
      </w:r>
      <w:r w:rsidR="003370E1" w:rsidRPr="00E60215">
        <w:rPr>
          <w:rFonts w:ascii="Times New Roman" w:hAnsi="Times New Roman" w:cs="Times New Roman"/>
        </w:rPr>
        <w:fldChar w:fldCharType="separate"/>
      </w:r>
      <w:r w:rsidR="003370E1" w:rsidRPr="00E60215">
        <w:rPr>
          <w:rFonts w:ascii="Times New Roman" w:hAnsi="Times New Roman" w:cs="Times New Roman"/>
          <w:noProof/>
        </w:rPr>
        <w:t>(</w:t>
      </w:r>
      <w:r w:rsidR="00F0656D">
        <w:rPr>
          <w:rFonts w:ascii="Times New Roman" w:hAnsi="Times New Roman" w:cs="Times New Roman"/>
          <w:noProof/>
        </w:rPr>
        <w:t>3</w:t>
      </w:r>
      <w:r w:rsidR="003370E1" w:rsidRPr="00E60215">
        <w:rPr>
          <w:rFonts w:ascii="Times New Roman" w:hAnsi="Times New Roman" w:cs="Times New Roman"/>
          <w:noProof/>
        </w:rPr>
        <w:t>)</w:t>
      </w:r>
      <w:r w:rsidR="003370E1" w:rsidRPr="00E60215">
        <w:rPr>
          <w:rFonts w:ascii="Times New Roman" w:hAnsi="Times New Roman" w:cs="Times New Roman"/>
        </w:rPr>
        <w:fldChar w:fldCharType="end"/>
      </w:r>
      <w:r w:rsidR="00E60215">
        <w:rPr>
          <w:rFonts w:ascii="Times New Roman" w:hAnsi="Times New Roman" w:cs="Times New Roman"/>
        </w:rPr>
        <w:t>.</w:t>
      </w:r>
      <w:r w:rsidR="003370E1" w:rsidRPr="00E60215">
        <w:rPr>
          <w:rFonts w:ascii="Times New Roman" w:hAnsi="Times New Roman" w:cs="Times New Roman"/>
        </w:rPr>
        <w:t xml:space="preserve"> NSA er utarbeidet som et samarbeid mellom Norsk Anestesiologisk Forening (NAF) og Anestesisykepleierne</w:t>
      </w:r>
      <w:r w:rsidR="00F0656D">
        <w:rPr>
          <w:rFonts w:ascii="Times New Roman" w:hAnsi="Times New Roman" w:cs="Times New Roman"/>
        </w:rPr>
        <w:t xml:space="preserve"> </w:t>
      </w:r>
      <w:r w:rsidR="003370E1" w:rsidRPr="00E60215">
        <w:rPr>
          <w:rFonts w:ascii="Times New Roman" w:hAnsi="Times New Roman" w:cs="Times New Roman"/>
        </w:rPr>
        <w:t xml:space="preserve">Norsk Sykepleierforbund </w:t>
      </w:r>
      <w:r w:rsidR="00F0656D">
        <w:rPr>
          <w:rFonts w:ascii="Times New Roman" w:hAnsi="Times New Roman" w:cs="Times New Roman"/>
        </w:rPr>
        <w:t>(</w:t>
      </w:r>
      <w:r w:rsidR="00E60215">
        <w:rPr>
          <w:rFonts w:ascii="Times New Roman" w:hAnsi="Times New Roman" w:cs="Times New Roman"/>
        </w:rPr>
        <w:t xml:space="preserve">Anestesisykepleierne NSF). </w:t>
      </w:r>
      <w:r w:rsidR="003370E1" w:rsidRPr="00E60215">
        <w:rPr>
          <w:rFonts w:ascii="Times New Roman" w:hAnsi="Times New Roman" w:cs="Times New Roman"/>
        </w:rPr>
        <w:t>Anestesisykepleier er</w:t>
      </w:r>
      <w:r w:rsidR="00B30CA9">
        <w:rPr>
          <w:rFonts w:ascii="Times New Roman" w:hAnsi="Times New Roman" w:cs="Times New Roman"/>
        </w:rPr>
        <w:t xml:space="preserve"> i følge NSA</w:t>
      </w:r>
      <w:r w:rsidR="003370E1" w:rsidRPr="00E60215">
        <w:rPr>
          <w:rFonts w:ascii="Times New Roman" w:hAnsi="Times New Roman" w:cs="Times New Roman"/>
        </w:rPr>
        <w:t xml:space="preserve"> utdannet til </w:t>
      </w:r>
      <w:r w:rsidR="003370E1" w:rsidRPr="00E60215">
        <w:rPr>
          <w:rFonts w:ascii="Times New Roman" w:hAnsi="Times New Roman" w:cs="Times New Roman"/>
        </w:rPr>
        <w:lastRenderedPageBreak/>
        <w:t>selvstendig å kunne gjennomføre generell anestesi ved enklere inngrep på ellers funksjonsfriske pasienter (ASA I og II), forutsatt at anestesilege har klarert pasienten for aneste</w:t>
      </w:r>
      <w:r w:rsidR="001F174D">
        <w:rPr>
          <w:rFonts w:ascii="Times New Roman" w:hAnsi="Times New Roman" w:cs="Times New Roman"/>
        </w:rPr>
        <w:t xml:space="preserve">si og kan tilkalles ved behov. Videre er anestesisykepleier </w:t>
      </w:r>
      <w:r w:rsidR="003370E1" w:rsidRPr="00E60215">
        <w:rPr>
          <w:rFonts w:ascii="Times New Roman" w:hAnsi="Times New Roman" w:cs="Times New Roman"/>
        </w:rPr>
        <w:t>utdannet til å samarbeid</w:t>
      </w:r>
      <w:r w:rsidR="00F54F38">
        <w:rPr>
          <w:rFonts w:ascii="Times New Roman" w:hAnsi="Times New Roman" w:cs="Times New Roman"/>
        </w:rPr>
        <w:t xml:space="preserve">e i team med anestesilege ved </w:t>
      </w:r>
      <w:r w:rsidR="003370E1" w:rsidRPr="00E60215">
        <w:rPr>
          <w:rFonts w:ascii="Times New Roman" w:hAnsi="Times New Roman" w:cs="Times New Roman"/>
        </w:rPr>
        <w:t xml:space="preserve">store operasjoner og pasienter med mer komplekse sykdommer (ASA III og IV), samt overvåke pasienter under </w:t>
      </w:r>
      <w:r w:rsidR="00F54F38">
        <w:rPr>
          <w:rFonts w:ascii="Times New Roman" w:hAnsi="Times New Roman" w:cs="Times New Roman"/>
        </w:rPr>
        <w:t xml:space="preserve">sedasjon, regional- </w:t>
      </w:r>
      <w:r w:rsidR="003370E1" w:rsidRPr="00E60215">
        <w:rPr>
          <w:rFonts w:ascii="Times New Roman" w:hAnsi="Times New Roman" w:cs="Times New Roman"/>
        </w:rPr>
        <w:t>og generell anestesi.</w:t>
      </w:r>
    </w:p>
    <w:p w14:paraId="3BE33BF3" w14:textId="3A35E0BA" w:rsidR="00134A0D" w:rsidRDefault="003370E1" w:rsidP="00134A0D">
      <w:pPr>
        <w:pStyle w:val="Brdtekst"/>
        <w:spacing w:before="124" w:line="360" w:lineRule="auto"/>
        <w:ind w:right="219"/>
        <w:rPr>
          <w:rFonts w:ascii="Times New Roman" w:hAnsi="Times New Roman" w:cs="Times New Roman"/>
        </w:rPr>
      </w:pPr>
      <w:r w:rsidRPr="003370E1">
        <w:rPr>
          <w:rFonts w:ascii="Times New Roman" w:hAnsi="Times New Roman" w:cs="Times New Roman"/>
          <w:spacing w:val="2"/>
        </w:rPr>
        <w:t xml:space="preserve">Den </w:t>
      </w:r>
      <w:r w:rsidRPr="003370E1">
        <w:rPr>
          <w:rFonts w:ascii="Times New Roman" w:hAnsi="Times New Roman" w:cs="Times New Roman"/>
        </w:rPr>
        <w:t xml:space="preserve">internasjonale organisasjonen </w:t>
      </w:r>
      <w:r w:rsidRPr="003370E1">
        <w:rPr>
          <w:rFonts w:ascii="Times New Roman" w:hAnsi="Times New Roman" w:cs="Times New Roman"/>
          <w:spacing w:val="2"/>
        </w:rPr>
        <w:t xml:space="preserve">for </w:t>
      </w:r>
      <w:r w:rsidRPr="003370E1">
        <w:rPr>
          <w:rFonts w:ascii="Times New Roman" w:hAnsi="Times New Roman" w:cs="Times New Roman"/>
        </w:rPr>
        <w:t xml:space="preserve">anestesisykepleiere (IFNA) </w:t>
      </w:r>
      <w:r w:rsidRPr="003370E1">
        <w:rPr>
          <w:rFonts w:ascii="Times New Roman" w:hAnsi="Times New Roman" w:cs="Times New Roman"/>
          <w:spacing w:val="-3"/>
        </w:rPr>
        <w:t xml:space="preserve">utviklet </w:t>
      </w:r>
      <w:r w:rsidR="00E60215">
        <w:rPr>
          <w:rFonts w:ascii="Times New Roman" w:hAnsi="Times New Roman" w:cs="Times New Roman"/>
        </w:rPr>
        <w:t>i 2016 dokumentet «</w:t>
      </w:r>
      <w:r w:rsidRPr="003370E1">
        <w:rPr>
          <w:rFonts w:ascii="Times New Roman" w:hAnsi="Times New Roman" w:cs="Times New Roman"/>
        </w:rPr>
        <w:t>Code of Ethics, Standards of Practice, Monitoring and Education</w:t>
      </w:r>
      <w:r w:rsidR="00E60215">
        <w:rPr>
          <w:rFonts w:ascii="Times New Roman" w:hAnsi="Times New Roman" w:cs="Times New Roman"/>
        </w:rPr>
        <w:t>»</w:t>
      </w:r>
      <w:r w:rsidR="005F4870">
        <w:rPr>
          <w:rFonts w:ascii="Times New Roman" w:hAnsi="Times New Roman" w:cs="Times New Roman"/>
        </w:rPr>
        <w:t xml:space="preserve"> </w:t>
      </w:r>
      <w:r w:rsidR="00E60215">
        <w:rPr>
          <w:rFonts w:ascii="Times New Roman" w:hAnsi="Times New Roman" w:cs="Times New Roman"/>
        </w:rPr>
        <w:fldChar w:fldCharType="begin"/>
      </w:r>
      <w:r w:rsidR="00134A0D">
        <w:rPr>
          <w:rFonts w:ascii="Times New Roman" w:hAnsi="Times New Roman" w:cs="Times New Roman"/>
        </w:rPr>
        <w:instrText xml:space="preserve"> ADDIN EN.CITE &lt;EndNote&gt;&lt;Cite&gt;&lt;Author&gt;International Federation of Nurse Anesthetists&lt;/Author&gt;&lt;Year&gt;2016&lt;/Year&gt;&lt;RecNum&gt;2122&lt;/RecNum&gt;&lt;DisplayText&gt;(3)&lt;/DisplayText&gt;&lt;record&gt;&lt;rec-number&gt;2122&lt;/rec-number&gt;&lt;foreign-keys&gt;&lt;key app="EN" db-id="va09awffrx2t0zefsro5pv9wpdf090d2sxvv" timestamp="1580382426"&gt;2122&lt;/key&gt;&lt;/foreign-keys&gt;&lt;ref-type name="Report"&gt;27&lt;/ref-type&gt;&lt;contributors&gt;&lt;authors&gt;&lt;author&gt;International Federation of Nurse Anesthetists, IFNA, &lt;/author&gt;&lt;/authors&gt;&lt;/contributors&gt;&lt;titles&gt;&lt;title&gt;Code of ethics, standards of practice, monitoring and education&lt;/title&gt;&lt;/titles&gt;&lt;dates&gt;&lt;year&gt;2016&lt;/year&gt;&lt;/dates&gt;&lt;urls&gt;&lt;/urls&gt;&lt;/record&gt;&lt;/Cite&gt;&lt;/EndNote&gt;</w:instrText>
      </w:r>
      <w:r w:rsidR="00E60215">
        <w:rPr>
          <w:rFonts w:ascii="Times New Roman" w:hAnsi="Times New Roman" w:cs="Times New Roman"/>
        </w:rPr>
        <w:fldChar w:fldCharType="separate"/>
      </w:r>
      <w:r w:rsidR="00134A0D">
        <w:rPr>
          <w:rFonts w:ascii="Times New Roman" w:hAnsi="Times New Roman" w:cs="Times New Roman"/>
          <w:noProof/>
        </w:rPr>
        <w:t>(</w:t>
      </w:r>
      <w:r w:rsidR="001C3612">
        <w:rPr>
          <w:rFonts w:ascii="Times New Roman" w:hAnsi="Times New Roman" w:cs="Times New Roman"/>
          <w:noProof/>
        </w:rPr>
        <w:t>4</w:t>
      </w:r>
      <w:r w:rsidR="00134A0D">
        <w:rPr>
          <w:rFonts w:ascii="Times New Roman" w:hAnsi="Times New Roman" w:cs="Times New Roman"/>
          <w:noProof/>
        </w:rPr>
        <w:t>)</w:t>
      </w:r>
      <w:r w:rsidR="00E60215">
        <w:rPr>
          <w:rFonts w:ascii="Times New Roman" w:hAnsi="Times New Roman" w:cs="Times New Roman"/>
        </w:rPr>
        <w:fldChar w:fldCharType="end"/>
      </w:r>
      <w:r w:rsidRPr="003370E1">
        <w:rPr>
          <w:rFonts w:ascii="Times New Roman" w:hAnsi="Times New Roman" w:cs="Times New Roman"/>
        </w:rPr>
        <w:t xml:space="preserve">. </w:t>
      </w:r>
      <w:r w:rsidR="004C3B49">
        <w:rPr>
          <w:rFonts w:ascii="Times New Roman" w:hAnsi="Times New Roman" w:cs="Times New Roman"/>
        </w:rPr>
        <w:t>A</w:t>
      </w:r>
      <w:r w:rsidRPr="003370E1">
        <w:rPr>
          <w:rFonts w:ascii="Times New Roman" w:hAnsi="Times New Roman" w:cs="Times New Roman"/>
        </w:rPr>
        <w:t xml:space="preserve">rbeidsmarkedet for anestesisykepleiere </w:t>
      </w:r>
      <w:r w:rsidR="004C3B49">
        <w:rPr>
          <w:rFonts w:ascii="Times New Roman" w:hAnsi="Times New Roman" w:cs="Times New Roman"/>
        </w:rPr>
        <w:t xml:space="preserve">er </w:t>
      </w:r>
      <w:r w:rsidRPr="003370E1">
        <w:rPr>
          <w:rFonts w:ascii="Times New Roman" w:hAnsi="Times New Roman" w:cs="Times New Roman"/>
        </w:rPr>
        <w:t>ikke bare nasjonalt, men også globalt. Under slike forhold er det nødvendig å tilstrebe internasjonalt jevnbyrdige k</w:t>
      </w:r>
      <w:r w:rsidR="004C3B49">
        <w:rPr>
          <w:rFonts w:ascii="Times New Roman" w:hAnsi="Times New Roman" w:cs="Times New Roman"/>
        </w:rPr>
        <w:t>valifikasjoner og kompetanse</w:t>
      </w:r>
      <w:r w:rsidR="005F4870">
        <w:rPr>
          <w:rFonts w:ascii="Times New Roman" w:hAnsi="Times New Roman" w:cs="Times New Roman"/>
        </w:rPr>
        <w:t>.</w:t>
      </w:r>
      <w:r w:rsidR="001C3612">
        <w:rPr>
          <w:rFonts w:ascii="Times New Roman" w:hAnsi="Times New Roman" w:cs="Times New Roman"/>
        </w:rPr>
        <w:t xml:space="preserve"> </w:t>
      </w:r>
      <w:r w:rsidR="004C3B49">
        <w:rPr>
          <w:rFonts w:ascii="Times New Roman" w:hAnsi="Times New Roman" w:cs="Times New Roman"/>
        </w:rPr>
        <w:t>Anestesisykepleierne</w:t>
      </w:r>
      <w:r w:rsidR="001C3612">
        <w:rPr>
          <w:rFonts w:ascii="Times New Roman" w:hAnsi="Times New Roman" w:cs="Times New Roman"/>
        </w:rPr>
        <w:t xml:space="preserve"> NSF</w:t>
      </w:r>
      <w:r w:rsidR="004C3B49">
        <w:rPr>
          <w:rFonts w:ascii="Times New Roman" w:hAnsi="Times New Roman" w:cs="Times New Roman"/>
        </w:rPr>
        <w:t xml:space="preserve"> </w:t>
      </w:r>
      <w:r w:rsidR="00F54F38">
        <w:rPr>
          <w:rFonts w:ascii="Times New Roman" w:hAnsi="Times New Roman" w:cs="Times New Roman"/>
        </w:rPr>
        <w:t xml:space="preserve">vedtok </w:t>
      </w:r>
      <w:r w:rsidR="004C3B49">
        <w:rPr>
          <w:rFonts w:ascii="Times New Roman" w:hAnsi="Times New Roman" w:cs="Times New Roman"/>
        </w:rPr>
        <w:t>i 2017 å erstatte funksjonsbeskrivelsen</w:t>
      </w:r>
      <w:r w:rsidR="00F54F38">
        <w:rPr>
          <w:rFonts w:ascii="Times New Roman" w:hAnsi="Times New Roman" w:cs="Times New Roman"/>
        </w:rPr>
        <w:t xml:space="preserve"> for anestesisykepleiere</w:t>
      </w:r>
      <w:r w:rsidR="004C3B49">
        <w:rPr>
          <w:rFonts w:ascii="Times New Roman" w:hAnsi="Times New Roman" w:cs="Times New Roman"/>
        </w:rPr>
        <w:t xml:space="preserve"> med en oversatt og tilpasset versjon av IFNAs dokument; </w:t>
      </w:r>
      <w:r w:rsidR="00C2557B">
        <w:rPr>
          <w:rFonts w:ascii="Times New Roman" w:hAnsi="Times New Roman" w:cs="Times New Roman"/>
        </w:rPr>
        <w:fldChar w:fldCharType="begin"/>
      </w:r>
      <w:r w:rsidR="00C2557B">
        <w:rPr>
          <w:rFonts w:ascii="Times New Roman" w:hAnsi="Times New Roman" w:cs="Times New Roman"/>
        </w:rPr>
        <w:instrText>HYPERLINK "https://www.nsf.no/sites/default/files/2022-09/Grunnlagsdokument%20for%20anestesisykepleiere%203.utgave%202022.pdf"</w:instrText>
      </w:r>
      <w:r w:rsidR="00C2557B">
        <w:rPr>
          <w:rFonts w:ascii="Times New Roman" w:hAnsi="Times New Roman" w:cs="Times New Roman"/>
        </w:rPr>
      </w:r>
      <w:r w:rsidR="00C2557B">
        <w:rPr>
          <w:rFonts w:ascii="Times New Roman" w:hAnsi="Times New Roman" w:cs="Times New Roman"/>
        </w:rPr>
        <w:fldChar w:fldCharType="separate"/>
      </w:r>
      <w:r w:rsidR="004C3B49" w:rsidRPr="00C2557B">
        <w:rPr>
          <w:rStyle w:val="Hyperkobling"/>
          <w:rFonts w:ascii="Times New Roman" w:hAnsi="Times New Roman" w:cs="Times New Roman"/>
        </w:rPr>
        <w:t>Grunnlagsdokument for anestesisykepleiere</w:t>
      </w:r>
      <w:r w:rsidR="00C2557B">
        <w:rPr>
          <w:rFonts w:ascii="Times New Roman" w:hAnsi="Times New Roman" w:cs="Times New Roman"/>
        </w:rPr>
        <w:fldChar w:fldCharType="end"/>
      </w:r>
      <w:r w:rsidR="004C3B49">
        <w:rPr>
          <w:rFonts w:ascii="Times New Roman" w:hAnsi="Times New Roman" w:cs="Times New Roman"/>
        </w:rPr>
        <w:t xml:space="preserve"> </w:t>
      </w:r>
      <w:r w:rsidR="004C3B49">
        <w:rPr>
          <w:rFonts w:ascii="Times New Roman" w:hAnsi="Times New Roman" w:cs="Times New Roman"/>
        </w:rPr>
        <w:fldChar w:fldCharType="begin"/>
      </w:r>
      <w:r w:rsidR="00F54F38">
        <w:rPr>
          <w:rFonts w:ascii="Times New Roman" w:hAnsi="Times New Roman" w:cs="Times New Roman"/>
        </w:rPr>
        <w:instrText xml:space="preserve"> ADDIN EN.CITE &lt;EndNote&gt;&lt;Cite&gt;&lt;Author&gt;Anestesisykepleiernes Landsgruppe av Norsk Sykepleierforbund&lt;/Author&gt;&lt;Year&gt;2016&lt;/Year&gt;&lt;RecNum&gt;974&lt;/RecNum&gt;&lt;DisplayText&gt;(5)&lt;/DisplayText&gt;&lt;record&gt;&lt;rec-number&gt;974&lt;/rec-number&gt;&lt;foreign-keys&gt;&lt;key app="EN" db-id="va09awffrx2t0zefsro5pv9wpdf090d2sxvv" timestamp="1544279377"&gt;974&lt;/key&gt;&lt;/foreign-keys&gt;&lt;ref-type name="Report"&gt;27&lt;/ref-type&gt;&lt;contributors&gt;&lt;authors&gt;&lt;author&gt;Anestesisykepleiernes Landsgruppe av Norsk Sykepleierforbund, ALNSF,&lt;/author&gt;&lt;/authors&gt;&lt;/contributors&gt;&lt;titles&gt;&lt;title&gt;Grunnlagsdokument for anestesisykepleiere&lt;/title&gt;&lt;/titles&gt;&lt;dates&gt;&lt;year&gt;2016&lt;/year&gt;&lt;/dates&gt;&lt;pub-location&gt;Oslo&lt;/pub-location&gt;&lt;publisher&gt;ALNSF&lt;/publisher&gt;&lt;urls&gt;&lt;related-urls&gt;&lt;url&gt;https://www.alnsf.no/alnsf/grunnlagsdokument&lt;/url&gt;&lt;/related-urls&gt;&lt;/urls&gt;&lt;/record&gt;&lt;/Cite&gt;&lt;/EndNote&gt;</w:instrText>
      </w:r>
      <w:r w:rsidR="004C3B49">
        <w:rPr>
          <w:rFonts w:ascii="Times New Roman" w:hAnsi="Times New Roman" w:cs="Times New Roman"/>
        </w:rPr>
        <w:fldChar w:fldCharType="separate"/>
      </w:r>
      <w:r w:rsidR="00F54F38">
        <w:rPr>
          <w:rFonts w:ascii="Times New Roman" w:hAnsi="Times New Roman" w:cs="Times New Roman"/>
          <w:noProof/>
        </w:rPr>
        <w:t>(5)</w:t>
      </w:r>
      <w:r w:rsidR="004C3B49">
        <w:rPr>
          <w:rFonts w:ascii="Times New Roman" w:hAnsi="Times New Roman" w:cs="Times New Roman"/>
        </w:rPr>
        <w:fldChar w:fldCharType="end"/>
      </w:r>
      <w:r w:rsidR="004C3B49">
        <w:rPr>
          <w:rFonts w:ascii="Times New Roman" w:hAnsi="Times New Roman" w:cs="Times New Roman"/>
        </w:rPr>
        <w:t xml:space="preserve">. </w:t>
      </w:r>
      <w:r w:rsidR="00134A0D">
        <w:rPr>
          <w:rFonts w:ascii="Times New Roman" w:hAnsi="Times New Roman" w:cs="Times New Roman"/>
        </w:rPr>
        <w:t xml:space="preserve">Grunnlagsdokumentet gir en detaljert beskrivelse av ulike kompetanseområder for anestesisykepleiere, </w:t>
      </w:r>
      <w:r w:rsidR="00134A0D" w:rsidRPr="00134A0D">
        <w:rPr>
          <w:rFonts w:ascii="Times New Roman" w:hAnsi="Times New Roman" w:cs="Times New Roman"/>
        </w:rPr>
        <w:t>som hhv samfunnsaktør, kommunikator, samarbeidspartner, leder, akademiker og kliniker</w:t>
      </w:r>
      <w:r w:rsidR="00134A0D">
        <w:rPr>
          <w:rFonts w:ascii="Times New Roman" w:hAnsi="Times New Roman" w:cs="Times New Roman"/>
        </w:rPr>
        <w:t>, samt kompetansemål innefor de ulike områdene.</w:t>
      </w:r>
    </w:p>
    <w:p w14:paraId="177FA7BB" w14:textId="5B07BF67" w:rsidR="00134A0D" w:rsidRDefault="00D4326A" w:rsidP="00134A0D">
      <w:pPr>
        <w:pStyle w:val="Brdtekst"/>
        <w:spacing w:before="124" w:line="360" w:lineRule="auto"/>
        <w:ind w:right="219"/>
        <w:rPr>
          <w:rFonts w:ascii="Times New Roman" w:hAnsi="Times New Roman" w:cs="Times New Roman"/>
        </w:rPr>
      </w:pPr>
      <w:r>
        <w:rPr>
          <w:rFonts w:ascii="Times New Roman" w:hAnsi="Times New Roman" w:cs="Times New Roman"/>
        </w:rPr>
        <w:t xml:space="preserve">I </w:t>
      </w:r>
      <w:r w:rsidR="00415619">
        <w:rPr>
          <w:rFonts w:ascii="Times New Roman" w:hAnsi="Times New Roman" w:cs="Times New Roman"/>
        </w:rPr>
        <w:t>publiserte</w:t>
      </w:r>
      <w:r>
        <w:rPr>
          <w:rFonts w:ascii="Times New Roman" w:hAnsi="Times New Roman" w:cs="Times New Roman"/>
        </w:rPr>
        <w:t xml:space="preserve"> den internasjonale sykepleierorganisasjonen (International Council of Nurses) i </w:t>
      </w:r>
      <w:r w:rsidR="00415619">
        <w:rPr>
          <w:rFonts w:ascii="Times New Roman" w:hAnsi="Times New Roman" w:cs="Times New Roman"/>
        </w:rPr>
        <w:t xml:space="preserve">2021 </w:t>
      </w:r>
      <w:r w:rsidR="00775564">
        <w:rPr>
          <w:rFonts w:ascii="Times New Roman" w:hAnsi="Times New Roman" w:cs="Times New Roman"/>
        </w:rPr>
        <w:fldChar w:fldCharType="begin"/>
      </w:r>
      <w:r w:rsidR="00775564">
        <w:rPr>
          <w:rFonts w:ascii="Times New Roman" w:hAnsi="Times New Roman" w:cs="Times New Roman"/>
        </w:rPr>
        <w:instrText>HYPERLINK "https://www.icn.ch/resources/publications-and-reports/guidelines-advanced-practice-nursing-nurse-anesthetists-2021"</w:instrText>
      </w:r>
      <w:r w:rsidR="00775564">
        <w:rPr>
          <w:rFonts w:ascii="Times New Roman" w:hAnsi="Times New Roman" w:cs="Times New Roman"/>
        </w:rPr>
      </w:r>
      <w:r w:rsidR="00775564">
        <w:rPr>
          <w:rFonts w:ascii="Times New Roman" w:hAnsi="Times New Roman" w:cs="Times New Roman"/>
        </w:rPr>
        <w:fldChar w:fldCharType="separate"/>
      </w:r>
      <w:r w:rsidR="008C05C1" w:rsidRPr="00775564">
        <w:rPr>
          <w:rStyle w:val="Hyperkobling"/>
          <w:rFonts w:ascii="Times New Roman" w:hAnsi="Times New Roman" w:cs="Times New Roman"/>
        </w:rPr>
        <w:t>retningslinjer for «advanced practice nursing-nurse anesthetists</w:t>
      </w:r>
      <w:r w:rsidR="00775564">
        <w:rPr>
          <w:rFonts w:ascii="Times New Roman" w:hAnsi="Times New Roman" w:cs="Times New Roman"/>
        </w:rPr>
        <w:fldChar w:fldCharType="end"/>
      </w:r>
      <w:r w:rsidR="008C05C1">
        <w:rPr>
          <w:rFonts w:ascii="Times New Roman" w:hAnsi="Times New Roman" w:cs="Times New Roman"/>
        </w:rPr>
        <w:t xml:space="preserve">» - som </w:t>
      </w:r>
      <w:r w:rsidR="000B3EA9">
        <w:rPr>
          <w:rFonts w:ascii="Times New Roman" w:hAnsi="Times New Roman" w:cs="Times New Roman"/>
        </w:rPr>
        <w:t>dermed satt</w:t>
      </w:r>
      <w:r w:rsidR="008C05C1">
        <w:rPr>
          <w:rFonts w:ascii="Times New Roman" w:hAnsi="Times New Roman" w:cs="Times New Roman"/>
        </w:rPr>
        <w:t xml:space="preserve"> anestesisykepleie </w:t>
      </w:r>
      <w:r w:rsidR="000B3EA9">
        <w:rPr>
          <w:rFonts w:ascii="Times New Roman" w:hAnsi="Times New Roman" w:cs="Times New Roman"/>
        </w:rPr>
        <w:t xml:space="preserve">på det internasjonale kartet </w:t>
      </w:r>
      <w:r w:rsidR="008C05C1">
        <w:rPr>
          <w:rFonts w:ascii="Times New Roman" w:hAnsi="Times New Roman" w:cs="Times New Roman"/>
        </w:rPr>
        <w:t>som «avansert klinisk sykepleier»</w:t>
      </w:r>
      <w:r w:rsidR="000B3EA9">
        <w:rPr>
          <w:rFonts w:ascii="Times New Roman" w:hAnsi="Times New Roman" w:cs="Times New Roman"/>
        </w:rPr>
        <w:t xml:space="preserve"> (6)</w:t>
      </w:r>
      <w:r w:rsidR="00775564">
        <w:rPr>
          <w:rFonts w:ascii="Times New Roman" w:hAnsi="Times New Roman" w:cs="Times New Roman"/>
        </w:rPr>
        <w:t xml:space="preserve">. </w:t>
      </w:r>
    </w:p>
    <w:p w14:paraId="17526B3B" w14:textId="77777777" w:rsidR="00406E85" w:rsidRDefault="00406E85" w:rsidP="001F174D">
      <w:pPr>
        <w:tabs>
          <w:tab w:val="left" w:pos="1284"/>
        </w:tabs>
        <w:spacing w:line="360" w:lineRule="auto"/>
        <w:rPr>
          <w:rFonts w:ascii="Times New Roman" w:hAnsi="Times New Roman" w:cs="Times New Roman"/>
          <w:i/>
          <w:sz w:val="24"/>
          <w:szCs w:val="24"/>
        </w:rPr>
      </w:pPr>
      <w:r>
        <w:rPr>
          <w:rFonts w:ascii="Times New Roman" w:hAnsi="Times New Roman" w:cs="Times New Roman"/>
          <w:i/>
          <w:sz w:val="24"/>
          <w:szCs w:val="24"/>
        </w:rPr>
        <w:t>Prehospital funksjon</w:t>
      </w:r>
    </w:p>
    <w:p w14:paraId="24058C5E" w14:textId="2387C83E" w:rsidR="00406E85" w:rsidRDefault="00406E85" w:rsidP="001F174D">
      <w:pPr>
        <w:tabs>
          <w:tab w:val="left" w:pos="1284"/>
        </w:tabs>
        <w:spacing w:line="360" w:lineRule="auto"/>
        <w:rPr>
          <w:rFonts w:ascii="Times New Roman" w:hAnsi="Times New Roman" w:cs="Times New Roman"/>
          <w:sz w:val="24"/>
          <w:szCs w:val="24"/>
        </w:rPr>
      </w:pPr>
      <w:r w:rsidRPr="00406E85">
        <w:rPr>
          <w:rFonts w:ascii="Times New Roman" w:hAnsi="Times New Roman" w:cs="Times New Roman"/>
          <w:sz w:val="24"/>
          <w:szCs w:val="24"/>
        </w:rPr>
        <w:t>Anestesisykepleiere deltar ved utrykninger og interhospitale overføringer ved alle regionale helseforetak</w:t>
      </w:r>
      <w:r>
        <w:rPr>
          <w:rFonts w:ascii="Times New Roman" w:hAnsi="Times New Roman" w:cs="Times New Roman"/>
          <w:sz w:val="24"/>
          <w:szCs w:val="24"/>
        </w:rPr>
        <w:t>. I følge en ALNSF prosjektrapport</w:t>
      </w:r>
      <w:r w:rsidR="00BA37F0">
        <w:rPr>
          <w:rFonts w:ascii="Times New Roman" w:hAnsi="Times New Roman" w:cs="Times New Roman"/>
          <w:sz w:val="24"/>
          <w:szCs w:val="24"/>
        </w:rPr>
        <w:t xml:space="preserve"> fra 2015</w:t>
      </w:r>
      <w:r>
        <w:rPr>
          <w:rFonts w:ascii="Times New Roman" w:hAnsi="Times New Roman" w:cs="Times New Roman"/>
          <w:sz w:val="24"/>
          <w:szCs w:val="24"/>
        </w:rPr>
        <w:t xml:space="preserve"> kan </w:t>
      </w:r>
      <w:r w:rsidRPr="00406E85">
        <w:rPr>
          <w:rFonts w:ascii="Times New Roman" w:hAnsi="Times New Roman" w:cs="Times New Roman"/>
          <w:sz w:val="24"/>
          <w:szCs w:val="24"/>
        </w:rPr>
        <w:t>anestesisykepleieres deltakelse i prehospitale oppdrag</w:t>
      </w:r>
      <w:r>
        <w:rPr>
          <w:rFonts w:ascii="Times New Roman" w:hAnsi="Times New Roman" w:cs="Times New Roman"/>
          <w:sz w:val="24"/>
          <w:szCs w:val="24"/>
        </w:rPr>
        <w:t xml:space="preserve"> anses</w:t>
      </w:r>
      <w:r w:rsidRPr="00406E85">
        <w:rPr>
          <w:rFonts w:ascii="Times New Roman" w:hAnsi="Times New Roman" w:cs="Times New Roman"/>
          <w:sz w:val="24"/>
          <w:szCs w:val="24"/>
        </w:rPr>
        <w:t xml:space="preserve"> som en medisinsk forsterkning av </w:t>
      </w:r>
      <w:r w:rsidR="00BA37F0">
        <w:rPr>
          <w:rFonts w:ascii="Times New Roman" w:hAnsi="Times New Roman" w:cs="Times New Roman"/>
          <w:sz w:val="24"/>
          <w:szCs w:val="24"/>
        </w:rPr>
        <w:t>teamet,</w:t>
      </w:r>
      <w:r w:rsidRPr="00406E85">
        <w:rPr>
          <w:rFonts w:ascii="Times New Roman" w:hAnsi="Times New Roman" w:cs="Times New Roman"/>
          <w:sz w:val="24"/>
          <w:szCs w:val="24"/>
        </w:rPr>
        <w:t xml:space="preserve"> ikke en erstatning for øvrig ambulansepersonell. </w:t>
      </w:r>
      <w:r>
        <w:rPr>
          <w:rFonts w:ascii="Times New Roman" w:hAnsi="Times New Roman" w:cs="Times New Roman"/>
          <w:sz w:val="24"/>
          <w:szCs w:val="24"/>
        </w:rPr>
        <w:t xml:space="preserve">Anestesisykepleiere har bred </w:t>
      </w:r>
      <w:r w:rsidRPr="00406E85">
        <w:rPr>
          <w:rFonts w:ascii="Times New Roman" w:hAnsi="Times New Roman" w:cs="Times New Roman"/>
          <w:sz w:val="24"/>
          <w:szCs w:val="24"/>
        </w:rPr>
        <w:t>klinisk vurderingskompetanse og god erfaring med medisinering ved akutte tilstander, er fortrolig med bruk av medisinsk teknisk utstyr og har trente ferdigheter når det gjelder luftveishåndtering og etablering av intravenøs tilgang. Dette er ferdigheter som i kritiske situasjoner kan redde liv.</w:t>
      </w:r>
      <w:r w:rsidR="00BA37F0">
        <w:rPr>
          <w:rFonts w:ascii="Times New Roman" w:hAnsi="Times New Roman" w:cs="Times New Roman"/>
          <w:sz w:val="24"/>
          <w:szCs w:val="24"/>
        </w:rPr>
        <w:t xml:space="preserve"> </w:t>
      </w:r>
      <w:r w:rsidR="00BA37F0" w:rsidRPr="00BA37F0">
        <w:rPr>
          <w:rFonts w:ascii="Times New Roman" w:hAnsi="Times New Roman" w:cs="Times New Roman"/>
          <w:sz w:val="24"/>
          <w:szCs w:val="24"/>
        </w:rPr>
        <w:t>Helseforetakene bør</w:t>
      </w:r>
      <w:r w:rsidR="00BA37F0">
        <w:rPr>
          <w:rFonts w:ascii="Times New Roman" w:hAnsi="Times New Roman" w:cs="Times New Roman"/>
          <w:sz w:val="24"/>
          <w:szCs w:val="24"/>
        </w:rPr>
        <w:t xml:space="preserve"> i følge denne rapporten</w:t>
      </w:r>
      <w:r w:rsidR="00BA37F0" w:rsidRPr="00BA37F0">
        <w:rPr>
          <w:rFonts w:ascii="Times New Roman" w:hAnsi="Times New Roman" w:cs="Times New Roman"/>
          <w:sz w:val="24"/>
          <w:szCs w:val="24"/>
        </w:rPr>
        <w:t xml:space="preserve"> utnytte tilgjengelige anestesiressurser bedre for å styrke kvalitet</w:t>
      </w:r>
      <w:r w:rsidR="00BA37F0">
        <w:rPr>
          <w:rFonts w:ascii="Times New Roman" w:hAnsi="Times New Roman" w:cs="Times New Roman"/>
          <w:sz w:val="24"/>
          <w:szCs w:val="24"/>
        </w:rPr>
        <w:t xml:space="preserve">en i det prehospitale tilbudet </w:t>
      </w:r>
      <w:r w:rsidR="00BA37F0">
        <w:rPr>
          <w:rFonts w:ascii="Times New Roman" w:hAnsi="Times New Roman" w:cs="Times New Roman"/>
          <w:sz w:val="24"/>
          <w:szCs w:val="24"/>
        </w:rPr>
        <w:fldChar w:fldCharType="begin"/>
      </w:r>
      <w:r w:rsidR="00F54F38">
        <w:rPr>
          <w:rFonts w:ascii="Times New Roman" w:hAnsi="Times New Roman" w:cs="Times New Roman"/>
          <w:sz w:val="24"/>
          <w:szCs w:val="24"/>
        </w:rPr>
        <w:instrText xml:space="preserve"> ADDIN EN.CITE &lt;EndNote&gt;&lt;Cite&gt;&lt;Author&gt;Anestesisykepleiernes Landsgruppe av Norsk Sykepleierforbund (ALNSF)&lt;/Author&gt;&lt;Year&gt;2015&lt;/Year&gt;&lt;RecNum&gt;4866&lt;/RecNum&gt;&lt;DisplayText&gt;(7)&lt;/DisplayText&gt;&lt;record&gt;&lt;rec-number&gt;4866&lt;/rec-number&gt;&lt;foreign-keys&gt;&lt;key app="EN" db-id="va09awffrx2t0zefsro5pv9wpdf090d2sxvv" timestamp="1590476677"&gt;4866&lt;/key&gt;&lt;/foreign-keys&gt;&lt;ref-type name="Report"&gt;27&lt;/ref-type&gt;&lt;contributors&gt;&lt;authors&gt;&lt;author&gt;Anestesisykepleiernes Landsgruppe av Norsk Sykepleierforbund (ALNSF),&lt;/author&gt;&lt;/authors&gt;&lt;/contributors&gt;&lt;titles&gt;&lt;title&gt;Bruk av anestesisykepleier i prehospitalt arbeid- en hemmelig tjeneste?&lt;/title&gt;&lt;/titles&gt;&lt;dates&gt;&lt;year&gt;2015&lt;/year&gt;&lt;/dates&gt;&lt;urls&gt;&lt;/urls&gt;&lt;/record&gt;&lt;/Cite&gt;&lt;/EndNote&gt;</w:instrText>
      </w:r>
      <w:r w:rsidR="00BA37F0">
        <w:rPr>
          <w:rFonts w:ascii="Times New Roman" w:hAnsi="Times New Roman" w:cs="Times New Roman"/>
          <w:sz w:val="24"/>
          <w:szCs w:val="24"/>
        </w:rPr>
        <w:fldChar w:fldCharType="separate"/>
      </w:r>
      <w:r w:rsidR="00F54F38">
        <w:rPr>
          <w:rFonts w:ascii="Times New Roman" w:hAnsi="Times New Roman" w:cs="Times New Roman"/>
          <w:noProof/>
          <w:sz w:val="24"/>
          <w:szCs w:val="24"/>
        </w:rPr>
        <w:t>(</w:t>
      </w:r>
      <w:r w:rsidR="000B3EA9">
        <w:rPr>
          <w:rFonts w:ascii="Times New Roman" w:hAnsi="Times New Roman" w:cs="Times New Roman"/>
          <w:noProof/>
          <w:sz w:val="24"/>
          <w:szCs w:val="24"/>
        </w:rPr>
        <w:t>7</w:t>
      </w:r>
      <w:r w:rsidR="00F54F38">
        <w:rPr>
          <w:rFonts w:ascii="Times New Roman" w:hAnsi="Times New Roman" w:cs="Times New Roman"/>
          <w:noProof/>
          <w:sz w:val="24"/>
          <w:szCs w:val="24"/>
        </w:rPr>
        <w:t>)</w:t>
      </w:r>
      <w:r w:rsidR="00BA37F0">
        <w:rPr>
          <w:rFonts w:ascii="Times New Roman" w:hAnsi="Times New Roman" w:cs="Times New Roman"/>
          <w:sz w:val="24"/>
          <w:szCs w:val="24"/>
        </w:rPr>
        <w:fldChar w:fldCharType="end"/>
      </w:r>
      <w:r w:rsidR="00BA37F0">
        <w:rPr>
          <w:rFonts w:ascii="Times New Roman" w:hAnsi="Times New Roman" w:cs="Times New Roman"/>
          <w:sz w:val="24"/>
          <w:szCs w:val="24"/>
        </w:rPr>
        <w:t xml:space="preserve">. </w:t>
      </w:r>
    </w:p>
    <w:p w14:paraId="12BA1766" w14:textId="363EF5D6" w:rsidR="000B3EA9" w:rsidRDefault="00023BEA" w:rsidP="001F174D">
      <w:pPr>
        <w:tabs>
          <w:tab w:val="left" w:pos="1284"/>
        </w:tabs>
        <w:spacing w:line="360" w:lineRule="auto"/>
        <w:rPr>
          <w:rFonts w:ascii="Times New Roman" w:hAnsi="Times New Roman" w:cs="Times New Roman"/>
          <w:i/>
          <w:iCs/>
          <w:sz w:val="24"/>
          <w:szCs w:val="24"/>
        </w:rPr>
      </w:pPr>
      <w:r>
        <w:rPr>
          <w:rFonts w:ascii="Times New Roman" w:hAnsi="Times New Roman" w:cs="Times New Roman"/>
          <w:i/>
          <w:iCs/>
          <w:sz w:val="24"/>
          <w:szCs w:val="24"/>
        </w:rPr>
        <w:t>Forskningsbasert rolle og funksjon</w:t>
      </w:r>
    </w:p>
    <w:p w14:paraId="02C58062" w14:textId="38429DF9" w:rsidR="00023BEA" w:rsidRDefault="00FF75CB" w:rsidP="001F174D">
      <w:pPr>
        <w:tabs>
          <w:tab w:val="left" w:pos="1284"/>
        </w:tabs>
        <w:spacing w:line="360" w:lineRule="auto"/>
        <w:rPr>
          <w:rFonts w:ascii="Times New Roman" w:hAnsi="Times New Roman" w:cs="Times New Roman"/>
          <w:sz w:val="24"/>
          <w:szCs w:val="24"/>
        </w:rPr>
      </w:pPr>
      <w:r>
        <w:rPr>
          <w:rFonts w:ascii="Times New Roman" w:hAnsi="Times New Roman" w:cs="Times New Roman"/>
          <w:sz w:val="24"/>
          <w:szCs w:val="24"/>
        </w:rPr>
        <w:t xml:space="preserve">Aina Lekens har </w:t>
      </w:r>
      <w:r w:rsidR="0093654F">
        <w:rPr>
          <w:rFonts w:ascii="Times New Roman" w:hAnsi="Times New Roman" w:cs="Times New Roman"/>
          <w:sz w:val="24"/>
          <w:szCs w:val="24"/>
        </w:rPr>
        <w:t xml:space="preserve">i sin doktorgrad </w:t>
      </w:r>
      <w:r>
        <w:rPr>
          <w:rFonts w:ascii="Times New Roman" w:hAnsi="Times New Roman" w:cs="Times New Roman"/>
          <w:sz w:val="24"/>
          <w:szCs w:val="24"/>
        </w:rPr>
        <w:t xml:space="preserve">forsket på hva som er sykepleie i rollen som anestesisykepleie. </w:t>
      </w:r>
      <w:r w:rsidR="0093654F">
        <w:rPr>
          <w:rFonts w:ascii="Times New Roman" w:hAnsi="Times New Roman" w:cs="Times New Roman"/>
          <w:sz w:val="24"/>
          <w:szCs w:val="24"/>
        </w:rPr>
        <w:t>Hennes første artikkel som var en metasyntese (8) viser at a</w:t>
      </w:r>
      <w:r w:rsidR="0093654F" w:rsidRPr="0093654F">
        <w:rPr>
          <w:rFonts w:ascii="Times New Roman" w:hAnsi="Times New Roman" w:cs="Times New Roman"/>
          <w:sz w:val="24"/>
          <w:szCs w:val="24"/>
        </w:rPr>
        <w:t>nestesisykepleie ha</w:t>
      </w:r>
      <w:r w:rsidR="0093654F">
        <w:rPr>
          <w:rFonts w:ascii="Times New Roman" w:hAnsi="Times New Roman" w:cs="Times New Roman"/>
          <w:sz w:val="24"/>
          <w:szCs w:val="24"/>
        </w:rPr>
        <w:t>ndler</w:t>
      </w:r>
      <w:r w:rsidR="0093654F" w:rsidRPr="0093654F">
        <w:rPr>
          <w:rFonts w:ascii="Times New Roman" w:hAnsi="Times New Roman" w:cs="Times New Roman"/>
          <w:sz w:val="24"/>
          <w:szCs w:val="24"/>
        </w:rPr>
        <w:t xml:space="preserve"> om kontinuerlig å vurdere og handle ut fra pasientens behov i et helhetlig perspektiv, der avansert medisinsk-teknisk kompetanse forenes med personsentrert omsorg. Utøvelsen hviler på fire søyler: å være kontinuerlig årvåken for å beskytte pasienten mot skade, å skape trygghet og tillit i det korte møtet før anestesi, å utvise faglig mot til å fungere som pasientens advokat når pasienten </w:t>
      </w:r>
      <w:r w:rsidR="0093654F" w:rsidRPr="0093654F">
        <w:rPr>
          <w:rFonts w:ascii="Times New Roman" w:hAnsi="Times New Roman" w:cs="Times New Roman"/>
          <w:sz w:val="24"/>
          <w:szCs w:val="24"/>
        </w:rPr>
        <w:lastRenderedPageBreak/>
        <w:t>sover, samt å fremme et tett tverrfaglig samarbeid i operasjonsteamet. Denne omsorgen utspiller seg på to nivåer samtidig – i forgrunnen som direkte, emosjonell støtte til den våkne pasienten, og i bakgrunnen som uavbrutt fysiologisk overvåking, medikamentstyring og beredskap gjennom hele forløpet.</w:t>
      </w:r>
    </w:p>
    <w:p w14:paraId="0AC292C3" w14:textId="342A292B" w:rsidR="0093654F" w:rsidRPr="00023BEA" w:rsidRDefault="0093654F" w:rsidP="001F174D">
      <w:pPr>
        <w:tabs>
          <w:tab w:val="left" w:pos="1284"/>
        </w:tabs>
        <w:spacing w:line="360" w:lineRule="auto"/>
        <w:rPr>
          <w:rFonts w:ascii="Times New Roman" w:hAnsi="Times New Roman" w:cs="Times New Roman"/>
          <w:sz w:val="24"/>
          <w:szCs w:val="24"/>
        </w:rPr>
      </w:pPr>
      <w:r>
        <w:rPr>
          <w:rFonts w:ascii="Times New Roman" w:hAnsi="Times New Roman" w:cs="Times New Roman"/>
          <w:sz w:val="24"/>
          <w:szCs w:val="24"/>
        </w:rPr>
        <w:t xml:space="preserve">I sin andre artikkel </w:t>
      </w:r>
      <w:r w:rsidR="001F6E6D">
        <w:rPr>
          <w:rFonts w:ascii="Times New Roman" w:hAnsi="Times New Roman" w:cs="Times New Roman"/>
          <w:sz w:val="24"/>
          <w:szCs w:val="24"/>
        </w:rPr>
        <w:t xml:space="preserve">(9) </w:t>
      </w:r>
      <w:r>
        <w:rPr>
          <w:rFonts w:ascii="Times New Roman" w:hAnsi="Times New Roman" w:cs="Times New Roman"/>
          <w:sz w:val="24"/>
          <w:szCs w:val="24"/>
        </w:rPr>
        <w:t xml:space="preserve">fant Lekes </w:t>
      </w:r>
      <w:r w:rsidR="00AF5BB4">
        <w:rPr>
          <w:rFonts w:ascii="Times New Roman" w:hAnsi="Times New Roman" w:cs="Times New Roman"/>
          <w:sz w:val="24"/>
          <w:szCs w:val="24"/>
        </w:rPr>
        <w:t>gjennom intervju med 20 anestesisykepleiere at a</w:t>
      </w:r>
      <w:r w:rsidR="00AF5BB4" w:rsidRPr="00AF5BB4">
        <w:rPr>
          <w:rFonts w:ascii="Times New Roman" w:hAnsi="Times New Roman" w:cs="Times New Roman"/>
          <w:sz w:val="24"/>
          <w:szCs w:val="24"/>
        </w:rPr>
        <w:t>nestesisykepleieres fagutøvelse (knowing how) og faglige begrunnelser (arguing why) handler om å forene teoretisk kunnskap, etisk omsorg og praktiske ferdigheter – et samspill mellom hode, hjerte og hånd. Anestesisykepleieren ivaretar kontinuerlig pasientens fysiske og psykiske behov ved å «lese» pasienten og verne om deres verdighet. Gjennom et genuint og engasjert nærvær skapes trygghet i det korte, men sårbare møtet før bedøvelse. Samtidig streber anestesisykepleieren etter faglig ekspertise ved å kombinere avansert kunnskap med klinisk erfaring, samt ved å utvise faglig mot til å fungere som pasientens advokat når effektivitetskrav eller rutiner utfordrer pasientsikkerheten.</w:t>
      </w:r>
    </w:p>
    <w:p w14:paraId="03E6BC1B" w14:textId="77777777" w:rsidR="006478B3" w:rsidRDefault="006478B3" w:rsidP="001F174D">
      <w:pPr>
        <w:tabs>
          <w:tab w:val="left" w:pos="1284"/>
        </w:tabs>
        <w:spacing w:line="360" w:lineRule="auto"/>
        <w:rPr>
          <w:rFonts w:ascii="Times New Roman" w:hAnsi="Times New Roman" w:cs="Times New Roman"/>
          <w:i/>
          <w:sz w:val="24"/>
          <w:szCs w:val="24"/>
        </w:rPr>
      </w:pPr>
    </w:p>
    <w:p w14:paraId="45CB1600" w14:textId="77777777" w:rsidR="001F174D" w:rsidRDefault="00D71E77" w:rsidP="001F174D">
      <w:pPr>
        <w:tabs>
          <w:tab w:val="left" w:pos="1284"/>
        </w:tabs>
        <w:spacing w:line="360" w:lineRule="auto"/>
        <w:rPr>
          <w:rFonts w:ascii="Times New Roman" w:hAnsi="Times New Roman" w:cs="Times New Roman"/>
          <w:i/>
          <w:sz w:val="24"/>
          <w:szCs w:val="24"/>
        </w:rPr>
      </w:pPr>
      <w:r>
        <w:rPr>
          <w:rFonts w:ascii="Times New Roman" w:hAnsi="Times New Roman" w:cs="Times New Roman"/>
          <w:i/>
          <w:sz w:val="24"/>
          <w:szCs w:val="24"/>
        </w:rPr>
        <w:t>Ikke-tekniske ferdigheter</w:t>
      </w:r>
    </w:p>
    <w:p w14:paraId="1B17CEB3" w14:textId="77777777" w:rsidR="00D71E77" w:rsidRDefault="00D71E77" w:rsidP="001F174D">
      <w:pPr>
        <w:tabs>
          <w:tab w:val="left" w:pos="1284"/>
        </w:tabs>
        <w:spacing w:line="360" w:lineRule="auto"/>
        <w:rPr>
          <w:rFonts w:ascii="Times New Roman" w:hAnsi="Times New Roman" w:cs="Times New Roman"/>
          <w:i/>
          <w:sz w:val="24"/>
          <w:szCs w:val="24"/>
        </w:rPr>
      </w:pPr>
    </w:p>
    <w:p w14:paraId="7B61748D" w14:textId="6DBDD7EB" w:rsidR="006478B3" w:rsidRDefault="00D71E77" w:rsidP="001F174D">
      <w:pPr>
        <w:tabs>
          <w:tab w:val="left" w:pos="1284"/>
        </w:tabs>
        <w:spacing w:line="360" w:lineRule="auto"/>
        <w:rPr>
          <w:rFonts w:ascii="Times New Roman" w:hAnsi="Times New Roman" w:cs="Times New Roman"/>
          <w:sz w:val="24"/>
          <w:szCs w:val="24"/>
        </w:rPr>
      </w:pPr>
      <w:r>
        <w:rPr>
          <w:rFonts w:ascii="Times New Roman" w:hAnsi="Times New Roman" w:cs="Times New Roman"/>
          <w:sz w:val="24"/>
          <w:szCs w:val="24"/>
        </w:rPr>
        <w:t xml:space="preserve">Ikke-tekniske ferdigheter er sosiale, kognitive og emosjonelle ferdigheter som utfyller tekniske ferdigheter, og inkluderer blant annet beslutningstaking, teamarbeid, situasjonsbevissthet og oppgavefordeling </w:t>
      </w:r>
      <w:r>
        <w:rPr>
          <w:rFonts w:ascii="Times New Roman" w:hAnsi="Times New Roman" w:cs="Times New Roman"/>
          <w:sz w:val="24"/>
          <w:szCs w:val="24"/>
        </w:rPr>
        <w:fldChar w:fldCharType="begin"/>
      </w:r>
      <w:r w:rsidR="00F54F38">
        <w:rPr>
          <w:rFonts w:ascii="Times New Roman" w:hAnsi="Times New Roman" w:cs="Times New Roman"/>
          <w:sz w:val="24"/>
          <w:szCs w:val="24"/>
        </w:rPr>
        <w:instrText xml:space="preserve"> ADDIN EN.CITE &lt;EndNote&gt;&lt;Cite&gt;&lt;Author&gt;Flin&lt;/Author&gt;&lt;Year&gt;2003&lt;/Year&gt;&lt;RecNum&gt;2134&lt;/RecNum&gt;&lt;DisplayText&gt;(8)&lt;/DisplayText&gt;&lt;record&gt;&lt;rec-number&gt;2134&lt;/rec-number&gt;&lt;foreign-keys&gt;&lt;key app="EN" db-id="va09awffrx2t0zefsro5pv9wpdf090d2sxvv" timestamp="1580383308"&gt;2134&lt;/key&gt;&lt;/foreign-keys&gt;&lt;ref-type name="Book"&gt;6&lt;/ref-type&gt;&lt;contributors&gt;&lt;authors&gt;&lt;author&gt;Flin, R&lt;/author&gt;&lt;author&gt;Glavin, R&lt;/author&gt;&lt;author&gt;Maran, N&lt;/author&gt;&lt;author&gt;et al.&lt;/author&gt;&lt;/authors&gt;&lt;/contributors&gt;&lt;titles&gt;&lt;title&gt;Anesthetists&amp;apos; non-technical skills (ANTS) system handbook&lt;/title&gt;&lt;/titles&gt;&lt;dates&gt;&lt;year&gt;2003&lt;/year&gt;&lt;/dates&gt;&lt;pub-location&gt;Aberdeen, Scotland&lt;/pub-location&gt;&lt;publisher&gt;University of Aberdeen&lt;/publisher&gt;&lt;urls&gt;&lt;/urls&gt;&lt;/record&gt;&lt;/Cite&gt;&lt;/EndNote&gt;</w:instrText>
      </w:r>
      <w:r>
        <w:rPr>
          <w:rFonts w:ascii="Times New Roman" w:hAnsi="Times New Roman" w:cs="Times New Roman"/>
          <w:sz w:val="24"/>
          <w:szCs w:val="24"/>
        </w:rPr>
        <w:fldChar w:fldCharType="separate"/>
      </w:r>
      <w:r w:rsidR="00F54F38">
        <w:rPr>
          <w:rFonts w:ascii="Times New Roman" w:hAnsi="Times New Roman" w:cs="Times New Roman"/>
          <w:noProof/>
          <w:sz w:val="24"/>
          <w:szCs w:val="24"/>
        </w:rPr>
        <w:t>(</w:t>
      </w:r>
      <w:r w:rsidR="001F6E6D">
        <w:rPr>
          <w:rFonts w:ascii="Times New Roman" w:hAnsi="Times New Roman" w:cs="Times New Roman"/>
          <w:noProof/>
          <w:sz w:val="24"/>
          <w:szCs w:val="24"/>
        </w:rPr>
        <w:t>10</w:t>
      </w:r>
      <w:r w:rsidR="00F54F38">
        <w:rPr>
          <w:rFonts w:ascii="Times New Roman" w:hAnsi="Times New Roman" w:cs="Times New Roman"/>
          <w:noProof/>
          <w:sz w:val="24"/>
          <w:szCs w:val="24"/>
        </w:rPr>
        <w:t>)</w:t>
      </w:r>
      <w:r>
        <w:rPr>
          <w:rFonts w:ascii="Times New Roman" w:hAnsi="Times New Roman" w:cs="Times New Roman"/>
          <w:sz w:val="24"/>
          <w:szCs w:val="24"/>
        </w:rPr>
        <w:fldChar w:fldCharType="end"/>
      </w:r>
      <w:r w:rsidR="00E40B74">
        <w:rPr>
          <w:rFonts w:ascii="Times New Roman" w:hAnsi="Times New Roman" w:cs="Times New Roman"/>
          <w:sz w:val="24"/>
          <w:szCs w:val="24"/>
        </w:rPr>
        <w:t xml:space="preserve">. </w:t>
      </w:r>
      <w:r>
        <w:rPr>
          <w:rFonts w:ascii="Times New Roman" w:hAnsi="Times New Roman" w:cs="Times New Roman"/>
          <w:sz w:val="24"/>
          <w:szCs w:val="24"/>
        </w:rPr>
        <w:t>Feil og uønskede hendelser i forbindelse med anestesi har</w:t>
      </w:r>
      <w:r w:rsidR="00134A0D">
        <w:rPr>
          <w:rFonts w:ascii="Times New Roman" w:hAnsi="Times New Roman" w:cs="Times New Roman"/>
          <w:sz w:val="24"/>
          <w:szCs w:val="24"/>
        </w:rPr>
        <w:t xml:space="preserve"> </w:t>
      </w:r>
      <w:r>
        <w:rPr>
          <w:rFonts w:ascii="Times New Roman" w:hAnsi="Times New Roman" w:cs="Times New Roman"/>
          <w:sz w:val="24"/>
          <w:szCs w:val="24"/>
        </w:rPr>
        <w:t>vært assosiert med</w:t>
      </w:r>
      <w:r w:rsidR="00E40B74">
        <w:rPr>
          <w:rFonts w:ascii="Times New Roman" w:hAnsi="Times New Roman" w:cs="Times New Roman"/>
          <w:sz w:val="24"/>
          <w:szCs w:val="24"/>
        </w:rPr>
        <w:t xml:space="preserve"> manglende</w:t>
      </w:r>
      <w:r>
        <w:rPr>
          <w:rFonts w:ascii="Times New Roman" w:hAnsi="Times New Roman" w:cs="Times New Roman"/>
          <w:sz w:val="24"/>
          <w:szCs w:val="24"/>
        </w:rPr>
        <w:t xml:space="preserve"> ikke-tek</w:t>
      </w:r>
      <w:r w:rsidR="00E40B74">
        <w:rPr>
          <w:rFonts w:ascii="Times New Roman" w:hAnsi="Times New Roman" w:cs="Times New Roman"/>
          <w:sz w:val="24"/>
          <w:szCs w:val="24"/>
        </w:rPr>
        <w:t>niske ferdigheter</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F54F38">
        <w:rPr>
          <w:rFonts w:ascii="Times New Roman" w:hAnsi="Times New Roman" w:cs="Times New Roman"/>
          <w:sz w:val="24"/>
          <w:szCs w:val="24"/>
        </w:rPr>
        <w:instrText xml:space="preserve"> ADDIN EN.CITE &lt;EndNote&gt;&lt;Cite&gt;&lt;Author&gt;Lingard&lt;/Author&gt;&lt;Year&gt;2004&lt;/Year&gt;&lt;RecNum&gt;4861&lt;/RecNum&gt;&lt;DisplayText&gt;(9)&lt;/DisplayText&gt;&lt;record&gt;&lt;rec-number&gt;4861&lt;/rec-number&gt;&lt;foreign-keys&gt;&lt;key app="EN" db-id="va09awffrx2t0zefsro5pv9wpdf090d2sxvv" timestamp="1590407205"&gt;4861&lt;/key&gt;&lt;/foreign-keys&gt;&lt;ref-type name="Journal Article"&gt;17&lt;/ref-type&gt;&lt;contributors&gt;&lt;authors&gt;&lt;author&gt;Lingard, L&lt;/author&gt;&lt;author&gt;Espin, S&lt;/author&gt;&lt;author&gt;Whyte, S&lt;/author&gt;&lt;author&gt;et al. &lt;/author&gt;&lt;/authors&gt;&lt;/contributors&gt;&lt;titles&gt;&lt;title&gt;Communication failures in the operating room: an observational classification of recurrent types and effects&lt;/title&gt;&lt;secondary-title&gt;Qual Saf Health Care&lt;/secondary-title&gt;&lt;/titles&gt;&lt;periodical&gt;&lt;full-title&gt;Qual Saf Health Care&lt;/full-title&gt;&lt;/periodical&gt;&lt;pages&gt;330-334&lt;/pages&gt;&lt;volume&gt;13&lt;/volume&gt;&lt;dates&gt;&lt;year&gt;2004&lt;/year&gt;&lt;/dates&gt;&lt;urls&gt;&lt;/urls&gt;&lt;/record&gt;&lt;/Cite&gt;&lt;/EndNote&gt;</w:instrText>
      </w:r>
      <w:r>
        <w:rPr>
          <w:rFonts w:ascii="Times New Roman" w:hAnsi="Times New Roman" w:cs="Times New Roman"/>
          <w:sz w:val="24"/>
          <w:szCs w:val="24"/>
        </w:rPr>
        <w:fldChar w:fldCharType="separate"/>
      </w:r>
      <w:r w:rsidR="00F54F38">
        <w:rPr>
          <w:rFonts w:ascii="Times New Roman" w:hAnsi="Times New Roman" w:cs="Times New Roman"/>
          <w:noProof/>
          <w:sz w:val="24"/>
          <w:szCs w:val="24"/>
        </w:rPr>
        <w:t>(</w:t>
      </w:r>
      <w:r w:rsidR="001F6E6D">
        <w:rPr>
          <w:rFonts w:ascii="Times New Roman" w:hAnsi="Times New Roman" w:cs="Times New Roman"/>
          <w:noProof/>
          <w:sz w:val="24"/>
          <w:szCs w:val="24"/>
        </w:rPr>
        <w:t>11</w:t>
      </w:r>
      <w:r w:rsidR="00F54F38">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ANTS- anaesthetists non-technical skills- er et verktøy utarbeidet for å vurdere ikke-teniske ferdigheter blant anestesiologer </w:t>
      </w:r>
      <w:r>
        <w:rPr>
          <w:rFonts w:ascii="Times New Roman" w:hAnsi="Times New Roman" w:cs="Times New Roman"/>
          <w:sz w:val="24"/>
          <w:szCs w:val="24"/>
        </w:rPr>
        <w:fldChar w:fldCharType="begin"/>
      </w:r>
      <w:r w:rsidR="00F54F38">
        <w:rPr>
          <w:rFonts w:ascii="Times New Roman" w:hAnsi="Times New Roman" w:cs="Times New Roman"/>
          <w:sz w:val="24"/>
          <w:szCs w:val="24"/>
        </w:rPr>
        <w:instrText xml:space="preserve"> ADDIN EN.CITE &lt;EndNote&gt;&lt;Cite&gt;&lt;Author&gt;Flin&lt;/Author&gt;&lt;Year&gt;2003&lt;/Year&gt;&lt;RecNum&gt;2134&lt;/RecNum&gt;&lt;DisplayText&gt;(8, 10)&lt;/DisplayText&gt;&lt;record&gt;&lt;rec-number&gt;2134&lt;/rec-number&gt;&lt;foreign-keys&gt;&lt;key app="EN" db-id="va09awffrx2t0zefsro5pv9wpdf090d2sxvv" timestamp="1580383308"&gt;2134&lt;/key&gt;&lt;/foreign-keys&gt;&lt;ref-type name="Book"&gt;6&lt;/ref-type&gt;&lt;contributors&gt;&lt;authors&gt;&lt;author&gt;Flin, R&lt;/author&gt;&lt;author&gt;Glavin, R&lt;/author&gt;&lt;author&gt;Maran, N&lt;/author&gt;&lt;author&gt;et al.&lt;/author&gt;&lt;/authors&gt;&lt;/contributors&gt;&lt;titles&gt;&lt;title&gt;Anesthetists&amp;apos; non-technical skills (ANTS) system handbook&lt;/title&gt;&lt;/titles&gt;&lt;dates&gt;&lt;year&gt;2003&lt;/year&gt;&lt;/dates&gt;&lt;pub-location&gt;Aberdeen, Scotland&lt;/pub-location&gt;&lt;publisher&gt;University of Aberdeen&lt;/publisher&gt;&lt;urls&gt;&lt;/urls&gt;&lt;/record&gt;&lt;/Cite&gt;&lt;Cite&gt;&lt;Author&gt;Flin&lt;/Author&gt;&lt;Year&gt;2010&lt;/Year&gt;&lt;RecNum&gt;4818&lt;/RecNum&gt;&lt;record&gt;&lt;rec-number&gt;4818&lt;/rec-number&gt;&lt;foreign-keys&gt;&lt;key app="EN" db-id="va09awffrx2t0zefsro5pv9wpdf090d2sxvv" timestamp="1588927286"&gt;4818&lt;/key&gt;&lt;/foreign-keys&gt;&lt;ref-type name="Journal Article"&gt;17&lt;/ref-type&gt;&lt;contributors&gt;&lt;authors&gt;&lt;author&gt;Flin, R&lt;/author&gt;&lt;author&gt;Patey, R&lt;/author&gt;&lt;author&gt;Glavin, R&lt;/author&gt;&lt;author&gt;Maran, N&lt;/author&gt;&lt;/authors&gt;&lt;/contributors&gt;&lt;titles&gt;&lt;title&gt;Anaesthetists&amp;apos; non-technical skills&lt;/title&gt;&lt;secondary-title&gt;BJA&lt;/secondary-title&gt;&lt;/titles&gt;&lt;periodical&gt;&lt;full-title&gt;BJA&lt;/full-title&gt;&lt;/periodical&gt;&lt;pages&gt;38-44&lt;/pages&gt;&lt;volume&gt;105&lt;/volume&gt;&lt;number&gt;1&lt;/number&gt;&lt;dates&gt;&lt;year&gt;2010&lt;/year&gt;&lt;/dates&gt;&lt;urls&gt;&lt;/urls&gt;&lt;electronic-resource-num&gt;https://doi.org/10.1093/bja/aeq134&lt;/electronic-resource-num&gt;&lt;/record&gt;&lt;/Cite&gt;&lt;/EndNote&gt;</w:instrText>
      </w:r>
      <w:r>
        <w:rPr>
          <w:rFonts w:ascii="Times New Roman" w:hAnsi="Times New Roman" w:cs="Times New Roman"/>
          <w:sz w:val="24"/>
          <w:szCs w:val="24"/>
        </w:rPr>
        <w:fldChar w:fldCharType="separate"/>
      </w:r>
      <w:r w:rsidR="00F54F38">
        <w:rPr>
          <w:rFonts w:ascii="Times New Roman" w:hAnsi="Times New Roman" w:cs="Times New Roman"/>
          <w:noProof/>
          <w:sz w:val="24"/>
          <w:szCs w:val="24"/>
        </w:rPr>
        <w:t>(</w:t>
      </w:r>
      <w:r w:rsidR="001F6E6D">
        <w:rPr>
          <w:rFonts w:ascii="Times New Roman" w:hAnsi="Times New Roman" w:cs="Times New Roman"/>
          <w:noProof/>
          <w:sz w:val="24"/>
          <w:szCs w:val="24"/>
        </w:rPr>
        <w:t>10, 12</w:t>
      </w:r>
      <w:r w:rsidR="00F54F38">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Dette verktøyet er tilpasset og validert også for bruk blant anestesisykepleiere</w:t>
      </w:r>
      <w:r w:rsidR="00C2557B">
        <w:rPr>
          <w:rFonts w:ascii="Times New Roman" w:hAnsi="Times New Roman" w:cs="Times New Roman"/>
          <w:sz w:val="24"/>
          <w:szCs w:val="24"/>
        </w:rPr>
        <w:t xml:space="preserve"> </w:t>
      </w:r>
      <w:r>
        <w:rPr>
          <w:rFonts w:ascii="Times New Roman" w:hAnsi="Times New Roman" w:cs="Times New Roman"/>
          <w:sz w:val="24"/>
          <w:szCs w:val="24"/>
        </w:rPr>
        <w:t xml:space="preserve">og anestesisykepleierstudenter </w:t>
      </w:r>
      <w:r>
        <w:rPr>
          <w:rFonts w:ascii="Times New Roman" w:hAnsi="Times New Roman" w:cs="Times New Roman"/>
          <w:sz w:val="24"/>
          <w:szCs w:val="24"/>
        </w:rPr>
        <w:fldChar w:fldCharType="begin"/>
      </w:r>
      <w:r w:rsidR="00F54F38">
        <w:rPr>
          <w:rFonts w:ascii="Times New Roman" w:hAnsi="Times New Roman" w:cs="Times New Roman"/>
          <w:sz w:val="24"/>
          <w:szCs w:val="24"/>
        </w:rPr>
        <w:instrText xml:space="preserve"> ADDIN EN.CITE &lt;EndNote&gt;&lt;Cite&gt;&lt;Author&gt;Flynn&lt;/Author&gt;&lt;Year&gt;2017&lt;/Year&gt;&lt;RecNum&gt;1180&lt;/RecNum&gt;&lt;DisplayText&gt;(12)&lt;/DisplayText&gt;&lt;record&gt;&lt;rec-number&gt;1180&lt;/rec-number&gt;&lt;foreign-keys&gt;&lt;key app="EN" db-id="va09awffrx2t0zefsro5pv9wpdf090d2sxvv" timestamp="1558268316"&gt;1180&lt;/key&gt;&lt;/foreign-keys&gt;&lt;ref-type name="Journal Article"&gt;17&lt;/ref-type&gt;&lt;contributors&gt;&lt;authors&gt;&lt;author&gt;Flynn, F&lt;/author&gt;&lt;author&gt;Sandaker, K&lt;/author&gt;&lt;author&gt;Ballangrud, R&lt;/author&gt;&lt;/authors&gt;&lt;/contributors&gt;&lt;titles&gt;&lt;title&gt;Aiming for excellence- A simulation based study on adapting and testing an instrument for developing non-tecnical skills in Norwegian student nurse anaesthetists&lt;/title&gt;&lt;secondary-title&gt;Nurse Education in Practice&lt;/secondary-title&gt;&lt;/titles&gt;&lt;periodical&gt;&lt;full-title&gt;Nurse Education in Practice&lt;/full-title&gt;&lt;/periodical&gt;&lt;pages&gt;37-46&lt;/pages&gt;&lt;volume&gt;22&lt;/volume&gt;&lt;dates&gt;&lt;year&gt;2017&lt;/year&gt;&lt;/dates&gt;&lt;urls&gt;&lt;/urls&gt;&lt;electronic-resource-num&gt;https://doi.org/j.neprs.2016.11.008&lt;/electronic-resource-num&gt;&lt;/record&gt;&lt;/Cite&gt;&lt;/EndNote&gt;</w:instrText>
      </w:r>
      <w:r>
        <w:rPr>
          <w:rFonts w:ascii="Times New Roman" w:hAnsi="Times New Roman" w:cs="Times New Roman"/>
          <w:sz w:val="24"/>
          <w:szCs w:val="24"/>
        </w:rPr>
        <w:fldChar w:fldCharType="separate"/>
      </w:r>
      <w:r w:rsidR="00F54F38">
        <w:rPr>
          <w:rFonts w:ascii="Times New Roman" w:hAnsi="Times New Roman" w:cs="Times New Roman"/>
          <w:noProof/>
          <w:sz w:val="24"/>
          <w:szCs w:val="24"/>
        </w:rPr>
        <w:t>(</w:t>
      </w:r>
      <w:r w:rsidR="00C2557B">
        <w:rPr>
          <w:rFonts w:ascii="Times New Roman" w:hAnsi="Times New Roman" w:cs="Times New Roman"/>
          <w:noProof/>
          <w:sz w:val="24"/>
          <w:szCs w:val="24"/>
        </w:rPr>
        <w:t>1</w:t>
      </w:r>
      <w:r w:rsidR="00924D87">
        <w:rPr>
          <w:rFonts w:ascii="Times New Roman" w:hAnsi="Times New Roman" w:cs="Times New Roman"/>
          <w:noProof/>
          <w:sz w:val="24"/>
          <w:szCs w:val="24"/>
        </w:rPr>
        <w:t>2, 13</w:t>
      </w:r>
      <w:r w:rsidR="00F54F38">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6478B3">
        <w:rPr>
          <w:rFonts w:ascii="Times New Roman" w:hAnsi="Times New Roman" w:cs="Times New Roman"/>
          <w:sz w:val="24"/>
          <w:szCs w:val="24"/>
        </w:rPr>
        <w:t xml:space="preserve">Tilsvarende er også utarbeidet til blant annet kirurger </w:t>
      </w:r>
      <w:r w:rsidR="006478B3">
        <w:rPr>
          <w:rFonts w:ascii="Times New Roman" w:hAnsi="Times New Roman" w:cs="Times New Roman"/>
          <w:sz w:val="24"/>
          <w:szCs w:val="24"/>
        </w:rPr>
        <w:fldChar w:fldCharType="begin"/>
      </w:r>
      <w:r w:rsidR="00F54F38">
        <w:rPr>
          <w:rFonts w:ascii="Times New Roman" w:hAnsi="Times New Roman" w:cs="Times New Roman"/>
          <w:sz w:val="24"/>
          <w:szCs w:val="24"/>
        </w:rPr>
        <w:instrText xml:space="preserve"> ADDIN EN.CITE &lt;EndNote&gt;&lt;Cite&gt;&lt;Author&gt;Flin&lt;/Author&gt;&lt;Year&gt;2012&lt;/Year&gt;&lt;RecNum&gt;4863&lt;/RecNum&gt;&lt;DisplayText&gt;(13)&lt;/DisplayText&gt;&lt;record&gt;&lt;rec-number&gt;4863&lt;/rec-number&gt;&lt;foreign-keys&gt;&lt;key app="EN" db-id="va09awffrx2t0zefsro5pv9wpdf090d2sxvv" timestamp="1590409378"&gt;4863&lt;/key&gt;&lt;/foreign-keys&gt;&lt;ref-type name="Report"&gt;27&lt;/ref-type&gt;&lt;contributors&gt;&lt;authors&gt;&lt;author&gt;Flin, RY&lt;/author&gt;&lt;author&gt;Paterson-Brown, S&lt;/author&gt;&lt;author&gt;Maran, N&lt;/author&gt;&lt;/authors&gt;&lt;/contributors&gt;&lt;titles&gt;&lt;title&gt;The Non-Technical Skills for Surgeons (NOTSS) System Hanbook V1.2.&lt;/title&gt;&lt;/titles&gt;&lt;dates&gt;&lt;year&gt;2012&lt;/year&gt;&lt;/dates&gt;&lt;pub-location&gt;Edinburgh&lt;/pub-location&gt;&lt;publisher&gt;The Royal College of Surgeons of Edinburgh&lt;/publisher&gt;&lt;urls&gt;&lt;related-urls&gt;&lt;url&gt;https://humanfactors101.files.wordpress.com/2016/01/the-non-technical-skills-for-surgeons-notss-system-handbook.pdf&lt;/url&gt;&lt;/related-urls&gt;&lt;/urls&gt;&lt;/record&gt;&lt;/Cite&gt;&lt;/EndNote&gt;</w:instrText>
      </w:r>
      <w:r w:rsidR="006478B3">
        <w:rPr>
          <w:rFonts w:ascii="Times New Roman" w:hAnsi="Times New Roman" w:cs="Times New Roman"/>
          <w:sz w:val="24"/>
          <w:szCs w:val="24"/>
        </w:rPr>
        <w:fldChar w:fldCharType="separate"/>
      </w:r>
      <w:r w:rsidR="00F54F38">
        <w:rPr>
          <w:rFonts w:ascii="Times New Roman" w:hAnsi="Times New Roman" w:cs="Times New Roman"/>
          <w:noProof/>
          <w:sz w:val="24"/>
          <w:szCs w:val="24"/>
        </w:rPr>
        <w:t>(1</w:t>
      </w:r>
      <w:r w:rsidR="00924D87">
        <w:rPr>
          <w:rFonts w:ascii="Times New Roman" w:hAnsi="Times New Roman" w:cs="Times New Roman"/>
          <w:noProof/>
          <w:sz w:val="24"/>
          <w:szCs w:val="24"/>
        </w:rPr>
        <w:t>4</w:t>
      </w:r>
      <w:r w:rsidR="00F54F38">
        <w:rPr>
          <w:rFonts w:ascii="Times New Roman" w:hAnsi="Times New Roman" w:cs="Times New Roman"/>
          <w:noProof/>
          <w:sz w:val="24"/>
          <w:szCs w:val="24"/>
        </w:rPr>
        <w:t>)</w:t>
      </w:r>
      <w:r w:rsidR="006478B3">
        <w:rPr>
          <w:rFonts w:ascii="Times New Roman" w:hAnsi="Times New Roman" w:cs="Times New Roman"/>
          <w:sz w:val="24"/>
          <w:szCs w:val="24"/>
        </w:rPr>
        <w:fldChar w:fldCharType="end"/>
      </w:r>
      <w:r w:rsidR="006478B3">
        <w:rPr>
          <w:rFonts w:ascii="Times New Roman" w:hAnsi="Times New Roman" w:cs="Times New Roman"/>
          <w:sz w:val="24"/>
          <w:szCs w:val="24"/>
        </w:rPr>
        <w:t xml:space="preserve">, og utprøvd i grupper av akutt-, intensiv- og operasjonssykepleierstudenter </w:t>
      </w:r>
      <w:r w:rsidR="006478B3">
        <w:rPr>
          <w:rFonts w:ascii="Times New Roman" w:hAnsi="Times New Roman" w:cs="Times New Roman"/>
          <w:sz w:val="24"/>
          <w:szCs w:val="24"/>
        </w:rPr>
        <w:fldChar w:fldCharType="begin"/>
      </w:r>
      <w:r w:rsidR="00F54F38">
        <w:rPr>
          <w:rFonts w:ascii="Times New Roman" w:hAnsi="Times New Roman" w:cs="Times New Roman"/>
          <w:sz w:val="24"/>
          <w:szCs w:val="24"/>
        </w:rPr>
        <w:instrText xml:space="preserve"> ADDIN EN.CITE &lt;EndNote&gt;&lt;Cite&gt;&lt;Author&gt;Wevling&lt;/Author&gt;&lt;Year&gt;2019&lt;/Year&gt;&lt;RecNum&gt;4862&lt;/RecNum&gt;&lt;DisplayText&gt;(14)&lt;/DisplayText&gt;&lt;record&gt;&lt;rec-number&gt;4862&lt;/rec-number&gt;&lt;foreign-keys&gt;&lt;key app="EN" db-id="va09awffrx2t0zefsro5pv9wpdf090d2sxvv" timestamp="1590409223"&gt;4862&lt;/key&gt;&lt;/foreign-keys&gt;&lt;ref-type name="Journal Article"&gt;17&lt;/ref-type&gt;&lt;contributors&gt;&lt;authors&gt;&lt;author&gt;Wevling, A&lt;/author&gt;&lt;author&gt;Ålesve, C&lt;/author&gt;&lt;author&gt;Nygaard, AM&lt;/author&gt;&lt;author&gt;et al. &lt;/author&gt;&lt;/authors&gt;&lt;/contributors&gt;&lt;titles&gt;&lt;title&gt;Forståelse av ikke-tekniske ferdigheter (ITF) i spesialsykepleie; akutt- intensiv og operasjonssykepleie (AIO)&lt;/title&gt;&lt;secondary-title&gt;Nordisk sygeplejeforskning&lt;/secondary-title&gt;&lt;/titles&gt;&lt;periodical&gt;&lt;full-title&gt;Nordisk sygeplejeforskning&lt;/full-title&gt;&lt;/periodical&gt;&lt;volume&gt;9&lt;/volume&gt;&lt;number&gt;3&lt;/number&gt;&lt;dates&gt;&lt;year&gt;2019&lt;/year&gt;&lt;/dates&gt;&lt;urls&gt;&lt;/urls&gt;&lt;/record&gt;&lt;/Cite&gt;&lt;/EndNote&gt;</w:instrText>
      </w:r>
      <w:r w:rsidR="006478B3">
        <w:rPr>
          <w:rFonts w:ascii="Times New Roman" w:hAnsi="Times New Roman" w:cs="Times New Roman"/>
          <w:sz w:val="24"/>
          <w:szCs w:val="24"/>
        </w:rPr>
        <w:fldChar w:fldCharType="separate"/>
      </w:r>
      <w:r w:rsidR="00F54F38">
        <w:rPr>
          <w:rFonts w:ascii="Times New Roman" w:hAnsi="Times New Roman" w:cs="Times New Roman"/>
          <w:noProof/>
          <w:sz w:val="24"/>
          <w:szCs w:val="24"/>
        </w:rPr>
        <w:t>(1</w:t>
      </w:r>
      <w:r w:rsidR="00924D87">
        <w:rPr>
          <w:rFonts w:ascii="Times New Roman" w:hAnsi="Times New Roman" w:cs="Times New Roman"/>
          <w:noProof/>
          <w:sz w:val="24"/>
          <w:szCs w:val="24"/>
        </w:rPr>
        <w:t>5</w:t>
      </w:r>
      <w:r w:rsidR="00F54F38">
        <w:rPr>
          <w:rFonts w:ascii="Times New Roman" w:hAnsi="Times New Roman" w:cs="Times New Roman"/>
          <w:noProof/>
          <w:sz w:val="24"/>
          <w:szCs w:val="24"/>
        </w:rPr>
        <w:t>)</w:t>
      </w:r>
      <w:r w:rsidR="006478B3">
        <w:rPr>
          <w:rFonts w:ascii="Times New Roman" w:hAnsi="Times New Roman" w:cs="Times New Roman"/>
          <w:sz w:val="24"/>
          <w:szCs w:val="24"/>
        </w:rPr>
        <w:fldChar w:fldCharType="end"/>
      </w:r>
      <w:r w:rsidR="006478B3">
        <w:rPr>
          <w:rFonts w:ascii="Times New Roman" w:hAnsi="Times New Roman" w:cs="Times New Roman"/>
          <w:sz w:val="24"/>
          <w:szCs w:val="24"/>
        </w:rPr>
        <w:t>. Dette indikerer at spesialisering krever noe mer utover kun teknisk mestring av ferdigheter, for å ivareta kvalitet og pasientsikkerhet.</w:t>
      </w:r>
    </w:p>
    <w:p w14:paraId="64C14905" w14:textId="77777777" w:rsidR="006478B3" w:rsidRDefault="006478B3" w:rsidP="001F174D">
      <w:pPr>
        <w:tabs>
          <w:tab w:val="left" w:pos="1284"/>
        </w:tabs>
        <w:spacing w:line="360" w:lineRule="auto"/>
        <w:rPr>
          <w:rFonts w:ascii="Times New Roman" w:hAnsi="Times New Roman" w:cs="Times New Roman"/>
          <w:sz w:val="24"/>
          <w:szCs w:val="24"/>
        </w:rPr>
      </w:pPr>
    </w:p>
    <w:p w14:paraId="661B3223" w14:textId="77777777" w:rsidR="006478B3" w:rsidRDefault="006478B3" w:rsidP="001F174D">
      <w:pPr>
        <w:tabs>
          <w:tab w:val="left" w:pos="1284"/>
        </w:tabs>
        <w:spacing w:line="360" w:lineRule="auto"/>
        <w:rPr>
          <w:rFonts w:ascii="Times New Roman" w:hAnsi="Times New Roman" w:cs="Times New Roman"/>
          <w:i/>
          <w:sz w:val="24"/>
          <w:szCs w:val="24"/>
        </w:rPr>
      </w:pPr>
      <w:r>
        <w:rPr>
          <w:rFonts w:ascii="Times New Roman" w:hAnsi="Times New Roman" w:cs="Times New Roman"/>
          <w:i/>
          <w:sz w:val="24"/>
          <w:szCs w:val="24"/>
        </w:rPr>
        <w:t>Spesialkompetanse</w:t>
      </w:r>
    </w:p>
    <w:p w14:paraId="3C5F4314" w14:textId="77777777" w:rsidR="006478B3" w:rsidRDefault="006478B3" w:rsidP="001F174D">
      <w:pPr>
        <w:tabs>
          <w:tab w:val="left" w:pos="1284"/>
        </w:tabs>
        <w:spacing w:line="360" w:lineRule="auto"/>
        <w:rPr>
          <w:rFonts w:ascii="Times New Roman" w:hAnsi="Times New Roman" w:cs="Times New Roman"/>
          <w:i/>
          <w:sz w:val="24"/>
          <w:szCs w:val="24"/>
        </w:rPr>
      </w:pPr>
    </w:p>
    <w:p w14:paraId="2D9D325B" w14:textId="3B3F261C" w:rsidR="006478B3" w:rsidRDefault="006478B3" w:rsidP="001F174D">
      <w:pPr>
        <w:tabs>
          <w:tab w:val="left" w:pos="1284"/>
        </w:tabs>
        <w:spacing w:line="360" w:lineRule="auto"/>
        <w:rPr>
          <w:rFonts w:ascii="Times New Roman" w:hAnsi="Times New Roman" w:cs="Times New Roman"/>
          <w:sz w:val="24"/>
          <w:szCs w:val="24"/>
        </w:rPr>
      </w:pPr>
      <w:r>
        <w:rPr>
          <w:rFonts w:ascii="Times New Roman" w:hAnsi="Times New Roman" w:cs="Times New Roman"/>
          <w:sz w:val="24"/>
          <w:szCs w:val="24"/>
        </w:rPr>
        <w:t xml:space="preserve">Anestesisykepleieres funksjons- og kompetanseområder spenner over mange områder, til tross for at spesialiseringen er rettet inn mot utøvelsen av anestesi. Dette vil være gjeldende for en rekke andre spesialsykepleierfunksjoner. Noen funksjonsområder er overlappende, mens andre per idag kun er </w:t>
      </w:r>
      <w:r w:rsidR="00A70955">
        <w:rPr>
          <w:rFonts w:ascii="Times New Roman" w:hAnsi="Times New Roman" w:cs="Times New Roman"/>
          <w:sz w:val="24"/>
          <w:szCs w:val="24"/>
        </w:rPr>
        <w:t>tilegnet anestesisykeplei</w:t>
      </w:r>
      <w:r w:rsidR="00F54F38">
        <w:rPr>
          <w:rFonts w:ascii="Times New Roman" w:hAnsi="Times New Roman" w:cs="Times New Roman"/>
          <w:sz w:val="24"/>
          <w:szCs w:val="24"/>
        </w:rPr>
        <w:t xml:space="preserve">ere, gjennom </w:t>
      </w:r>
      <w:r w:rsidR="00A70955">
        <w:rPr>
          <w:rFonts w:ascii="Times New Roman" w:hAnsi="Times New Roman" w:cs="Times New Roman"/>
          <w:sz w:val="24"/>
          <w:szCs w:val="24"/>
        </w:rPr>
        <w:t>Norsk standard for anestesi</w:t>
      </w:r>
      <w:r w:rsidR="004B0EE2">
        <w:rPr>
          <w:rFonts w:ascii="Times New Roman" w:hAnsi="Times New Roman" w:cs="Times New Roman"/>
          <w:sz w:val="24"/>
          <w:szCs w:val="24"/>
        </w:rPr>
        <w:t>, Grunnlagsdokumentet og internasjonale retningslinjer</w:t>
      </w:r>
      <w:r w:rsidR="00A70955">
        <w:rPr>
          <w:rFonts w:ascii="Times New Roman" w:hAnsi="Times New Roman" w:cs="Times New Roman"/>
          <w:sz w:val="24"/>
          <w:szCs w:val="24"/>
        </w:rPr>
        <w:t xml:space="preserve">. </w:t>
      </w:r>
    </w:p>
    <w:p w14:paraId="0A28A9CC" w14:textId="77777777" w:rsidR="00A70955" w:rsidRDefault="00A70955" w:rsidP="00A70955">
      <w:pPr>
        <w:tabs>
          <w:tab w:val="left" w:pos="1284"/>
        </w:tabs>
        <w:spacing w:line="360" w:lineRule="auto"/>
        <w:rPr>
          <w:rFonts w:ascii="Times New Roman" w:hAnsi="Times New Roman" w:cs="Times New Roman"/>
          <w:b/>
          <w:bCs/>
          <w:sz w:val="24"/>
          <w:szCs w:val="24"/>
        </w:rPr>
      </w:pPr>
    </w:p>
    <w:p w14:paraId="5506AA36" w14:textId="77777777" w:rsidR="00A70955" w:rsidRDefault="00A70955" w:rsidP="00A70955">
      <w:pPr>
        <w:tabs>
          <w:tab w:val="left" w:pos="1284"/>
        </w:tabs>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Referanser</w:t>
      </w:r>
    </w:p>
    <w:p w14:paraId="1FE2F1E7" w14:textId="77777777" w:rsidR="006F1DA4" w:rsidRDefault="003370E1" w:rsidP="00F54F38">
      <w:pPr>
        <w:pStyle w:val="EndNoteBibliography"/>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F54F38" w:rsidRPr="00F54F38">
        <w:t>1.</w:t>
      </w:r>
      <w:r w:rsidR="00D02EA6" w:rsidRPr="00D02EA6">
        <w:t xml:space="preserve"> </w:t>
      </w:r>
      <w:r w:rsidR="00D02EA6" w:rsidRPr="00D02EA6">
        <w:t>American Society of Anesthesiologists Statement on ASA Physical Status Classification System</w:t>
      </w:r>
      <w:r w:rsidR="005E5DDC">
        <w:t>. Anestesiolg Open 2026:1;0002. doi:</w:t>
      </w:r>
      <w:r w:rsidR="005E5DDC" w:rsidRPr="005E5DDC">
        <w:t xml:space="preserve"> 10.1097/ao9.0000000000000002</w:t>
      </w:r>
      <w:r w:rsidR="005E5DDC">
        <w:t>.</w:t>
      </w:r>
    </w:p>
    <w:p w14:paraId="2108869C" w14:textId="77777777" w:rsidR="009876EE" w:rsidRDefault="006F1DA4" w:rsidP="00F54F38">
      <w:pPr>
        <w:pStyle w:val="EndNoteBibliography"/>
      </w:pPr>
      <w:r>
        <w:t xml:space="preserve">2. </w:t>
      </w:r>
      <w:r w:rsidRPr="00F54F38">
        <w:t>Kirkebøen K, Lindholm E, Ræder J. Valg av anestesimetode og anestesimidler. Tidsskr Nor Legeforen. 2010;130(380).</w:t>
      </w:r>
      <w:r w:rsidR="00F54F38" w:rsidRPr="00F54F38">
        <w:tab/>
      </w:r>
    </w:p>
    <w:p w14:paraId="13FD457B" w14:textId="38644448" w:rsidR="00F54F38" w:rsidRPr="00F54F38" w:rsidRDefault="009876EE" w:rsidP="00F54F38">
      <w:pPr>
        <w:pStyle w:val="EndNoteBibliography"/>
      </w:pPr>
      <w:r>
        <w:t xml:space="preserve">3. </w:t>
      </w:r>
      <w:r w:rsidR="00F54F38" w:rsidRPr="00F54F38">
        <w:t>Norsk Anestesiologisk Forening (NAF) og Anestesisykepleierne</w:t>
      </w:r>
      <w:r w:rsidR="00307AFC">
        <w:t xml:space="preserve"> </w:t>
      </w:r>
      <w:r w:rsidR="00F54F38" w:rsidRPr="00F54F38">
        <w:t>Norsk Sykepleierforbund (ANSF). Norsk Standard for Anestesi. 20</w:t>
      </w:r>
      <w:r w:rsidR="005F4870">
        <w:t>16</w:t>
      </w:r>
      <w:r w:rsidR="00F54F38" w:rsidRPr="00F54F38">
        <w:t>.</w:t>
      </w:r>
      <w:r w:rsidR="001C3612" w:rsidRPr="001C3612">
        <w:t xml:space="preserve"> </w:t>
      </w:r>
      <w:r w:rsidR="001C3612" w:rsidRPr="001C3612">
        <w:t>https://www.nsf.no/sites/default/files/2024-02/norsk-standard-for-anestesi-2024.pdf</w:t>
      </w:r>
      <w:r w:rsidR="001C3612">
        <w:t>.</w:t>
      </w:r>
      <w:r w:rsidR="00F54F38" w:rsidRPr="00F54F38">
        <w:tab/>
      </w:r>
    </w:p>
    <w:p w14:paraId="765F4AD5" w14:textId="3239E61B" w:rsidR="00F54F38" w:rsidRPr="00F54F38" w:rsidRDefault="001C3612" w:rsidP="00F54F38">
      <w:pPr>
        <w:pStyle w:val="EndNoteBibliography"/>
      </w:pPr>
      <w:r>
        <w:t>4</w:t>
      </w:r>
      <w:r w:rsidR="00F54F38" w:rsidRPr="00F54F38">
        <w:t>.</w:t>
      </w:r>
      <w:r w:rsidR="00F54F38" w:rsidRPr="00F54F38">
        <w:tab/>
        <w:t>International Fe</w:t>
      </w:r>
      <w:r w:rsidR="00F54F38">
        <w:t>deration of Nurse Anesthetists</w:t>
      </w:r>
      <w:r w:rsidR="00F54F38" w:rsidRPr="00F54F38">
        <w:t>. Code of ethics, standards of practice, monitoring and education. 20</w:t>
      </w:r>
      <w:r w:rsidR="0038772F">
        <w:t xml:space="preserve">25. </w:t>
      </w:r>
      <w:r w:rsidR="0038772F" w:rsidRPr="0038772F">
        <w:t>https://ifna.org/about-ifna/ifna-standards/</w:t>
      </w:r>
      <w:r w:rsidR="0038772F">
        <w:t>.</w:t>
      </w:r>
    </w:p>
    <w:p w14:paraId="26DAB2AB" w14:textId="5C866B18" w:rsidR="00F54F38" w:rsidRDefault="00F54F38" w:rsidP="00F54F38">
      <w:pPr>
        <w:pStyle w:val="EndNoteBibliography"/>
      </w:pPr>
      <w:r w:rsidRPr="00F54F38">
        <w:t>5.</w:t>
      </w:r>
      <w:r w:rsidRPr="00F54F38">
        <w:tab/>
        <w:t>Anestesisykepleierne</w:t>
      </w:r>
      <w:r w:rsidR="005F4870">
        <w:t xml:space="preserve"> </w:t>
      </w:r>
      <w:r>
        <w:t>Norsk Sykepleierforbund</w:t>
      </w:r>
      <w:r w:rsidRPr="00F54F38">
        <w:t>. Grunnlagsdokument for anestesisykepleiere. Oslo: ALNSF; 20</w:t>
      </w:r>
      <w:r w:rsidR="005F4870">
        <w:t xml:space="preserve">22. </w:t>
      </w:r>
      <w:r w:rsidR="00C2557B" w:rsidRPr="00C2557B">
        <w:t>https://www.nsf.no/sites/default/files/2022-09/Grunnlagsdokument%20for%20anestesisykepleiere%203.utgave%202022.pdf</w:t>
      </w:r>
      <w:r w:rsidR="00DD08C7">
        <w:t>.</w:t>
      </w:r>
    </w:p>
    <w:p w14:paraId="1B1A4F65" w14:textId="26993C6A" w:rsidR="00DD08C7" w:rsidRPr="00F54F38" w:rsidRDefault="00DD08C7" w:rsidP="00F54F38">
      <w:pPr>
        <w:pStyle w:val="EndNoteBibliography"/>
      </w:pPr>
      <w:r>
        <w:t>6. International Council of Nurses. Guidelines o</w:t>
      </w:r>
      <w:r w:rsidR="00775564">
        <w:t xml:space="preserve">n </w:t>
      </w:r>
      <w:r>
        <w:t>Advanced Practice Nursing- Nurse Anesthetists. 2021.</w:t>
      </w:r>
      <w:r w:rsidRPr="00DD08C7">
        <w:t xml:space="preserve"> </w:t>
      </w:r>
      <w:r w:rsidRPr="00DD08C7">
        <w:t>https://www.icn.ch/resources/publications-and-reports/guidelines-advanced-practice-nursing-nurse-anesthetists-2021</w:t>
      </w:r>
      <w:r>
        <w:t>.</w:t>
      </w:r>
    </w:p>
    <w:p w14:paraId="6E593E8D" w14:textId="67B22395" w:rsidR="00F54F38" w:rsidRPr="00F54F38" w:rsidRDefault="00C2557B" w:rsidP="00F54F38">
      <w:pPr>
        <w:pStyle w:val="EndNoteBibliography"/>
      </w:pPr>
      <w:r>
        <w:t>6</w:t>
      </w:r>
      <w:r w:rsidR="00F54F38" w:rsidRPr="00F54F38">
        <w:t>.</w:t>
      </w:r>
      <w:r w:rsidR="00F54F38" w:rsidRPr="00F54F38">
        <w:tab/>
        <w:t>Anestesisykepleierne</w:t>
      </w:r>
      <w:r>
        <w:t xml:space="preserve"> </w:t>
      </w:r>
      <w:r w:rsidR="00F54F38" w:rsidRPr="00F54F38">
        <w:t>Norsk Sykepleierforbund (</w:t>
      </w:r>
      <w:r>
        <w:t xml:space="preserve">tidl </w:t>
      </w:r>
      <w:r w:rsidR="00C619F0">
        <w:t xml:space="preserve">Anestesisykepleiernes Landsgruppe av NSF, </w:t>
      </w:r>
      <w:r w:rsidR="00F54F38" w:rsidRPr="00F54F38">
        <w:t xml:space="preserve">ALNSF). Bruk av anestesisykepleier i prehospitalt arbeid- en hemmelig </w:t>
      </w:r>
      <w:r w:rsidR="00F54F38">
        <w:t xml:space="preserve">tjeneste? </w:t>
      </w:r>
      <w:r w:rsidR="00F54F38" w:rsidRPr="00F54F38">
        <w:t>2015.</w:t>
      </w:r>
    </w:p>
    <w:p w14:paraId="70C1A4CD" w14:textId="08E2BAFE" w:rsidR="00F54F38" w:rsidRDefault="00C619F0" w:rsidP="00F54F38">
      <w:pPr>
        <w:pStyle w:val="EndNoteBibliography"/>
      </w:pPr>
      <w:r>
        <w:t>7.</w:t>
      </w:r>
      <w:r w:rsidR="00F54F38" w:rsidRPr="00F54F38">
        <w:tab/>
        <w:t>Flin R, Glavin R, Maran N, al. e. Anesthetists' non-technical skills (ANTS) system handbook. Aberdeen, Scotland: University of Aberdeen; 2003.</w:t>
      </w:r>
    </w:p>
    <w:p w14:paraId="70613B72" w14:textId="209408A8" w:rsidR="0081297A" w:rsidRDefault="0081297A" w:rsidP="00F54F38">
      <w:pPr>
        <w:pStyle w:val="EndNoteBibliography"/>
      </w:pPr>
      <w:r>
        <w:t xml:space="preserve">8. </w:t>
      </w:r>
      <w:r w:rsidRPr="0081297A">
        <w:t>Lekens ALB, Drageset S, Hansen BS. How nursing care is expressed among nurse anaesthetists in the perioperative context: A meta‐ethnographic synthesis. J Clin Nurs 2023; 32(17-18): 5763-5778.</w:t>
      </w:r>
    </w:p>
    <w:p w14:paraId="0E82DEFB" w14:textId="1E0D4315" w:rsidR="00C34E88" w:rsidRPr="00C34E88" w:rsidRDefault="00C34E88" w:rsidP="00C34E88">
      <w:pPr>
        <w:spacing w:line="360" w:lineRule="auto"/>
        <w:rPr>
          <w:rFonts w:ascii="Times New Roman" w:hAnsi="Times New Roman" w:cs="Times New Roman"/>
          <w:lang w:val="en-US"/>
        </w:rPr>
      </w:pPr>
      <w:r>
        <w:t xml:space="preserve">9. </w:t>
      </w:r>
      <w:proofErr w:type="spellStart"/>
      <w:r w:rsidRPr="00C14FB2">
        <w:rPr>
          <w:rFonts w:ascii="Times New Roman" w:hAnsi="Times New Roman" w:cs="Times New Roman"/>
          <w:lang w:val="en-US"/>
        </w:rPr>
        <w:t>Lekens</w:t>
      </w:r>
      <w:proofErr w:type="spellEnd"/>
      <w:r w:rsidRPr="00C14FB2">
        <w:rPr>
          <w:rFonts w:ascii="Times New Roman" w:hAnsi="Times New Roman" w:cs="Times New Roman"/>
          <w:lang w:val="en-US"/>
        </w:rPr>
        <w:t xml:space="preserve"> ALB, Drageset S, Hansen BS. </w:t>
      </w:r>
      <w:r w:rsidRPr="007F4031">
        <w:rPr>
          <w:rFonts w:ascii="Times New Roman" w:hAnsi="Times New Roman" w:cs="Times New Roman"/>
          <w:lang w:val="en-US"/>
        </w:rPr>
        <w:t xml:space="preserve">Knowing how, arguing why: nurse </w:t>
      </w:r>
      <w:proofErr w:type="spellStart"/>
      <w:r w:rsidRPr="007F4031">
        <w:rPr>
          <w:rFonts w:ascii="Times New Roman" w:hAnsi="Times New Roman" w:cs="Times New Roman"/>
          <w:lang w:val="en-US"/>
        </w:rPr>
        <w:t>anaesthetists’</w:t>
      </w:r>
      <w:proofErr w:type="spellEnd"/>
      <w:r w:rsidRPr="007F4031">
        <w:rPr>
          <w:rFonts w:ascii="Times New Roman" w:hAnsi="Times New Roman" w:cs="Times New Roman"/>
          <w:lang w:val="en-US"/>
        </w:rPr>
        <w:t xml:space="preserve"> experiences of nursing when caring for the surgical patient. </w:t>
      </w:r>
      <w:r w:rsidRPr="00FD6BDF">
        <w:rPr>
          <w:rFonts w:ascii="Times New Roman" w:hAnsi="Times New Roman" w:cs="Times New Roman"/>
          <w:lang w:val="en-US"/>
        </w:rPr>
        <w:t>BMC Nursing 2025; 24(1): 1-11.</w:t>
      </w:r>
    </w:p>
    <w:p w14:paraId="4FDC36CC" w14:textId="23BDDA2F" w:rsidR="00F54F38" w:rsidRPr="00F54F38" w:rsidRDefault="00924D87" w:rsidP="00F54F38">
      <w:pPr>
        <w:pStyle w:val="EndNoteBibliography"/>
      </w:pPr>
      <w:r>
        <w:t>10</w:t>
      </w:r>
      <w:r w:rsidR="00F54F38" w:rsidRPr="00F54F38">
        <w:t>.</w:t>
      </w:r>
      <w:r w:rsidR="00F54F38" w:rsidRPr="00F54F38">
        <w:tab/>
        <w:t>Li</w:t>
      </w:r>
      <w:r w:rsidR="00F54F38">
        <w:t>ngard L, Espin S, Whyte S, et al</w:t>
      </w:r>
      <w:r w:rsidR="00F54F38" w:rsidRPr="00F54F38">
        <w:t>. Communication failures in the operating room: an observational classification of recurrent types and effects. Qual Saf Health Care. 2004;13:330-4.</w:t>
      </w:r>
    </w:p>
    <w:p w14:paraId="4E2F005B" w14:textId="62C8E3FD" w:rsidR="00F54F38" w:rsidRPr="00F54F38" w:rsidRDefault="00924D87" w:rsidP="00F54F38">
      <w:pPr>
        <w:pStyle w:val="EndNoteBibliography"/>
      </w:pPr>
      <w:r>
        <w:t>11</w:t>
      </w:r>
      <w:r w:rsidR="00F54F38" w:rsidRPr="00F54F38">
        <w:t>.</w:t>
      </w:r>
      <w:r w:rsidR="00F54F38" w:rsidRPr="00F54F38">
        <w:tab/>
        <w:t>Flin R, Patey R, Glavin R, Maran N. Anaesthetists' non-technical skills. BJA. 2010;105(1):38-44.</w:t>
      </w:r>
    </w:p>
    <w:p w14:paraId="7C2D9180" w14:textId="427BC24F" w:rsidR="00F54F38" w:rsidRPr="00F54F38" w:rsidRDefault="00F54F38" w:rsidP="00F54F38">
      <w:pPr>
        <w:pStyle w:val="EndNoteBibliography"/>
      </w:pPr>
      <w:r w:rsidRPr="00F54F38">
        <w:t>1</w:t>
      </w:r>
      <w:r w:rsidR="00924D87">
        <w:t>2</w:t>
      </w:r>
      <w:r w:rsidRPr="00F54F38">
        <w:t>.</w:t>
      </w:r>
      <w:r w:rsidRPr="00F54F38">
        <w:tab/>
        <w:t>Lyk-Jensen H, Jepsen R, Spanager L, Dieckmann P, Østergaard D. Assessing nurse anaesthetists' non-technical skil</w:t>
      </w:r>
      <w:r>
        <w:t>ls in the operating room. Acta Anaesthesiol Scand</w:t>
      </w:r>
      <w:r w:rsidRPr="00F54F38">
        <w:t>. 2014;58:794-801.</w:t>
      </w:r>
    </w:p>
    <w:p w14:paraId="7B33D1A9" w14:textId="6D149C80" w:rsidR="00F54F38" w:rsidRPr="00F54F38" w:rsidRDefault="00F54F38" w:rsidP="00F54F38">
      <w:pPr>
        <w:pStyle w:val="EndNoteBibliography"/>
      </w:pPr>
      <w:r w:rsidRPr="00F54F38">
        <w:t>1</w:t>
      </w:r>
      <w:r w:rsidR="00924D87">
        <w:t>3</w:t>
      </w:r>
      <w:r w:rsidRPr="00F54F38">
        <w:t>.</w:t>
      </w:r>
      <w:r w:rsidRPr="00F54F38">
        <w:tab/>
        <w:t>Flynn F, Sandaker K, Ballangrud R. Aiming for excellence- A simulation based study on adapting and testing an instrument for developing non-tecnical skills in Norwegian student nurse an</w:t>
      </w:r>
      <w:r>
        <w:t>aesthetists. Nurse Educ Pract</w:t>
      </w:r>
      <w:r w:rsidRPr="00F54F38">
        <w:t>. 2017;22:37-46.</w:t>
      </w:r>
    </w:p>
    <w:p w14:paraId="0DFF2B78" w14:textId="7AA2B8C1" w:rsidR="00F54F38" w:rsidRPr="00F54F38" w:rsidRDefault="00F54F38" w:rsidP="00F54F38">
      <w:pPr>
        <w:pStyle w:val="EndNoteBibliography"/>
      </w:pPr>
      <w:r w:rsidRPr="00F54F38">
        <w:t>1</w:t>
      </w:r>
      <w:r w:rsidR="00924D87">
        <w:t>4</w:t>
      </w:r>
      <w:r w:rsidRPr="00F54F38">
        <w:t>.</w:t>
      </w:r>
      <w:r w:rsidRPr="00F54F38">
        <w:tab/>
        <w:t>Flin R, Paterson-Brown S, Maran N. The Non-Technical Skills for Surgeons (NOTSS) System Hanbook V1.2. Edinburgh: The Royal College of Surgeons of Edinburgh; 2012.</w:t>
      </w:r>
    </w:p>
    <w:p w14:paraId="113363CD" w14:textId="674C39DB" w:rsidR="00F54F38" w:rsidRPr="00F54F38" w:rsidRDefault="00F54F38" w:rsidP="00F54F38">
      <w:pPr>
        <w:pStyle w:val="EndNoteBibliography"/>
      </w:pPr>
      <w:r w:rsidRPr="00F54F38">
        <w:t>1</w:t>
      </w:r>
      <w:r w:rsidR="00924D87">
        <w:t>5</w:t>
      </w:r>
      <w:r w:rsidRPr="00F54F38">
        <w:t>.</w:t>
      </w:r>
      <w:r w:rsidRPr="00F54F38">
        <w:tab/>
        <w:t>Wevli</w:t>
      </w:r>
      <w:r>
        <w:t>ng A, Ålesve C, Nygaard A, et al</w:t>
      </w:r>
      <w:r w:rsidRPr="00F54F38">
        <w:t>. Forståelse av ikke-tekniske ferdigheter (ITF) i spesialsykepleie; akutt- intensiv og oper</w:t>
      </w:r>
      <w:r>
        <w:t>asjonssykepleie (AIO). Nordisk Sygeplejeforskn</w:t>
      </w:r>
      <w:r w:rsidRPr="00F54F38">
        <w:t>. 2019;9(3).</w:t>
      </w:r>
    </w:p>
    <w:p w14:paraId="7B8874B4" w14:textId="77777777" w:rsidR="00365232" w:rsidRPr="003370E1" w:rsidRDefault="003370E1" w:rsidP="00C833CE">
      <w:r>
        <w:fldChar w:fldCharType="end"/>
      </w:r>
    </w:p>
    <w:sectPr w:rsidR="00365232" w:rsidRPr="003370E1">
      <w:footerReference w:type="default" r:id="rId8"/>
      <w:pgSz w:w="11900" w:h="16850"/>
      <w:pgMar w:top="1300" w:right="1240" w:bottom="980" w:left="1180" w:header="0" w:footer="7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B074B" w14:textId="77777777" w:rsidR="003B3950" w:rsidRDefault="003B3950">
      <w:r>
        <w:separator/>
      </w:r>
    </w:p>
  </w:endnote>
  <w:endnote w:type="continuationSeparator" w:id="0">
    <w:p w14:paraId="39E3051D" w14:textId="77777777" w:rsidR="003B3950" w:rsidRDefault="003B3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ACD5" w14:textId="77777777" w:rsidR="003370E1" w:rsidRDefault="00A70955">
    <w:pPr>
      <w:pStyle w:val="Brdtekst"/>
      <w:spacing w:line="14" w:lineRule="auto"/>
      <w:rPr>
        <w:sz w:val="20"/>
      </w:rPr>
    </w:pPr>
    <w:r>
      <w:rPr>
        <w:noProof/>
        <w:lang w:val="nb-NO" w:eastAsia="nb-NO" w:bidi="ar-SA"/>
      </w:rPr>
      <mc:AlternateContent>
        <mc:Choice Requires="wps">
          <w:drawing>
            <wp:anchor distT="0" distB="0" distL="114300" distR="114300" simplePos="0" relativeHeight="250240000" behindDoc="1" locked="0" layoutInCell="1" allowOverlap="1" wp14:anchorId="6E760505" wp14:editId="40AB80FC">
              <wp:simplePos x="0" y="0"/>
              <wp:positionH relativeFrom="page">
                <wp:posOffset>2762250</wp:posOffset>
              </wp:positionH>
              <wp:positionV relativeFrom="page">
                <wp:posOffset>10052685</wp:posOffset>
              </wp:positionV>
              <wp:extent cx="1783080" cy="20447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FDDF4" w14:textId="77777777" w:rsidR="003370E1" w:rsidRDefault="003370E1">
                          <w:pPr>
                            <w:pStyle w:val="Brdtekst"/>
                            <w:spacing w:before="20"/>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60505" id="_x0000_t202" coordsize="21600,21600" o:spt="202" path="m,l,21600r21600,l21600,xe">
              <v:stroke joinstyle="miter"/>
              <v:path gradientshapeok="t" o:connecttype="rect"/>
            </v:shapetype>
            <v:shape id="Text Box 2" o:spid="_x0000_s1026" type="#_x0000_t202" style="position:absolute;margin-left:217.5pt;margin-top:791.55pt;width:140.4pt;height:16.1pt;z-index:-25307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" filled="f" stroked="f">
              <v:textbox inset="0,0,0,0">
                <w:txbxContent>
                  <w:p w14:paraId="119FDDF4" w14:textId="77777777" w:rsidR="003370E1" w:rsidRDefault="003370E1">
                    <w:pPr>
                      <w:pStyle w:val="Brdtekst"/>
                      <w:spacing w:before="20"/>
                      <w:ind w:left="20"/>
                    </w:pPr>
                  </w:p>
                </w:txbxContent>
              </v:textbox>
              <w10:wrap anchorx="page" anchory="page"/>
            </v:shape>
          </w:pict>
        </mc:Fallback>
      </mc:AlternateContent>
    </w:r>
    <w:r>
      <w:rPr>
        <w:noProof/>
        <w:lang w:val="nb-NO" w:eastAsia="nb-NO" w:bidi="ar-SA"/>
      </w:rPr>
      <mc:AlternateContent>
        <mc:Choice Requires="wps">
          <w:drawing>
            <wp:anchor distT="0" distB="0" distL="114300" distR="114300" simplePos="0" relativeHeight="250241024" behindDoc="1" locked="0" layoutInCell="1" allowOverlap="1" wp14:anchorId="0E801A3E" wp14:editId="637B7611">
              <wp:simplePos x="0" y="0"/>
              <wp:positionH relativeFrom="page">
                <wp:posOffset>6456680</wp:posOffset>
              </wp:positionH>
              <wp:positionV relativeFrom="page">
                <wp:posOffset>10052685</wp:posOffset>
              </wp:positionV>
              <wp:extent cx="247650" cy="2044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3E6ED" w14:textId="77777777" w:rsidR="003370E1" w:rsidRDefault="003370E1">
                          <w:pPr>
                            <w:pStyle w:val="Brdtekst"/>
                            <w:spacing w:before="20"/>
                            <w:ind w:left="60"/>
                          </w:pPr>
                          <w:r>
                            <w:fldChar w:fldCharType="begin"/>
                          </w:r>
                          <w:r>
                            <w:instrText xml:space="preserve"> PAGE </w:instrText>
                          </w:r>
                          <w:r>
                            <w:fldChar w:fldCharType="separate"/>
                          </w:r>
                          <w:r w:rsidR="00F54F38">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01A3E" id="Text Box 1" o:spid="_x0000_s1027" type="#_x0000_t202" style="position:absolute;margin-left:508.4pt;margin-top:791.55pt;width:19.5pt;height:16.1pt;z-index:-25307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" filled="f" stroked="f">
              <v:textbox inset="0,0,0,0">
                <w:txbxContent>
                  <w:p w14:paraId="09B3E6ED" w14:textId="77777777" w:rsidR="003370E1" w:rsidRDefault="003370E1">
                    <w:pPr>
                      <w:pStyle w:val="Brdtekst"/>
                      <w:spacing w:before="20"/>
                      <w:ind w:left="60"/>
                    </w:pPr>
                    <w:r>
                      <w:fldChar w:fldCharType="begin"/>
                    </w:r>
                    <w:r>
                      <w:instrText xml:space="preserve"> PAGE </w:instrText>
                    </w:r>
                    <w:r>
                      <w:fldChar w:fldCharType="separate"/>
                    </w:r>
                    <w:r w:rsidR="00F54F38">
                      <w:rPr>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7370" w14:textId="77777777" w:rsidR="003B3950" w:rsidRDefault="003B3950">
      <w:r>
        <w:separator/>
      </w:r>
    </w:p>
  </w:footnote>
  <w:footnote w:type="continuationSeparator" w:id="0">
    <w:p w14:paraId="434DAF21" w14:textId="77777777" w:rsidR="003B3950" w:rsidRDefault="003B39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774"/>
    <w:multiLevelType w:val="hybridMultilevel"/>
    <w:tmpl w:val="4AAE577A"/>
    <w:lvl w:ilvl="0" w:tplc="514EB77C">
      <w:numFmt w:val="bullet"/>
      <w:lvlText w:val=""/>
      <w:lvlJc w:val="left"/>
      <w:pPr>
        <w:ind w:left="833" w:hanging="361"/>
      </w:pPr>
      <w:rPr>
        <w:rFonts w:ascii="Symbol" w:eastAsia="Symbol" w:hAnsi="Symbol" w:cs="Symbol" w:hint="default"/>
        <w:w w:val="100"/>
        <w:sz w:val="24"/>
        <w:szCs w:val="24"/>
        <w:lang w:val="nb" w:eastAsia="nb" w:bidi="nb"/>
      </w:rPr>
    </w:lvl>
    <w:lvl w:ilvl="1" w:tplc="8E78F8C8">
      <w:numFmt w:val="bullet"/>
      <w:lvlText w:val="•"/>
      <w:lvlJc w:val="left"/>
      <w:pPr>
        <w:ind w:left="1416" w:hanging="361"/>
      </w:pPr>
      <w:rPr>
        <w:rFonts w:hint="default"/>
        <w:lang w:val="nb" w:eastAsia="nb" w:bidi="nb"/>
      </w:rPr>
    </w:lvl>
    <w:lvl w:ilvl="2" w:tplc="ADEE2226">
      <w:numFmt w:val="bullet"/>
      <w:lvlText w:val="•"/>
      <w:lvlJc w:val="left"/>
      <w:pPr>
        <w:ind w:left="1993" w:hanging="361"/>
      </w:pPr>
      <w:rPr>
        <w:rFonts w:hint="default"/>
        <w:lang w:val="nb" w:eastAsia="nb" w:bidi="nb"/>
      </w:rPr>
    </w:lvl>
    <w:lvl w:ilvl="3" w:tplc="864CA1DA">
      <w:numFmt w:val="bullet"/>
      <w:lvlText w:val="•"/>
      <w:lvlJc w:val="left"/>
      <w:pPr>
        <w:ind w:left="2570" w:hanging="361"/>
      </w:pPr>
      <w:rPr>
        <w:rFonts w:hint="default"/>
        <w:lang w:val="nb" w:eastAsia="nb" w:bidi="nb"/>
      </w:rPr>
    </w:lvl>
    <w:lvl w:ilvl="4" w:tplc="9F46DF68">
      <w:numFmt w:val="bullet"/>
      <w:lvlText w:val="•"/>
      <w:lvlJc w:val="left"/>
      <w:pPr>
        <w:ind w:left="3147" w:hanging="361"/>
      </w:pPr>
      <w:rPr>
        <w:rFonts w:hint="default"/>
        <w:lang w:val="nb" w:eastAsia="nb" w:bidi="nb"/>
      </w:rPr>
    </w:lvl>
    <w:lvl w:ilvl="5" w:tplc="43EAD544">
      <w:numFmt w:val="bullet"/>
      <w:lvlText w:val="•"/>
      <w:lvlJc w:val="left"/>
      <w:pPr>
        <w:ind w:left="3724" w:hanging="361"/>
      </w:pPr>
      <w:rPr>
        <w:rFonts w:hint="default"/>
        <w:lang w:val="nb" w:eastAsia="nb" w:bidi="nb"/>
      </w:rPr>
    </w:lvl>
    <w:lvl w:ilvl="6" w:tplc="1B42F912">
      <w:numFmt w:val="bullet"/>
      <w:lvlText w:val="•"/>
      <w:lvlJc w:val="left"/>
      <w:pPr>
        <w:ind w:left="4300" w:hanging="361"/>
      </w:pPr>
      <w:rPr>
        <w:rFonts w:hint="default"/>
        <w:lang w:val="nb" w:eastAsia="nb" w:bidi="nb"/>
      </w:rPr>
    </w:lvl>
    <w:lvl w:ilvl="7" w:tplc="E76CA8A0">
      <w:numFmt w:val="bullet"/>
      <w:lvlText w:val="•"/>
      <w:lvlJc w:val="left"/>
      <w:pPr>
        <w:ind w:left="4877" w:hanging="361"/>
      </w:pPr>
      <w:rPr>
        <w:rFonts w:hint="default"/>
        <w:lang w:val="nb" w:eastAsia="nb" w:bidi="nb"/>
      </w:rPr>
    </w:lvl>
    <w:lvl w:ilvl="8" w:tplc="9FA88AE2">
      <w:numFmt w:val="bullet"/>
      <w:lvlText w:val="•"/>
      <w:lvlJc w:val="left"/>
      <w:pPr>
        <w:ind w:left="5454" w:hanging="361"/>
      </w:pPr>
      <w:rPr>
        <w:rFonts w:hint="default"/>
        <w:lang w:val="nb" w:eastAsia="nb" w:bidi="nb"/>
      </w:rPr>
    </w:lvl>
  </w:abstractNum>
  <w:abstractNum w:abstractNumId="1" w15:restartNumberingAfterBreak="0">
    <w:nsid w:val="03310E88"/>
    <w:multiLevelType w:val="hybridMultilevel"/>
    <w:tmpl w:val="521440EA"/>
    <w:lvl w:ilvl="0" w:tplc="CA2C99D6">
      <w:numFmt w:val="bullet"/>
      <w:lvlText w:val=""/>
      <w:lvlJc w:val="left"/>
      <w:pPr>
        <w:ind w:left="833" w:hanging="361"/>
      </w:pPr>
      <w:rPr>
        <w:rFonts w:ascii="Symbol" w:eastAsia="Symbol" w:hAnsi="Symbol" w:cs="Symbol" w:hint="default"/>
        <w:w w:val="100"/>
        <w:sz w:val="24"/>
        <w:szCs w:val="24"/>
        <w:lang w:val="nb" w:eastAsia="nb" w:bidi="nb"/>
      </w:rPr>
    </w:lvl>
    <w:lvl w:ilvl="1" w:tplc="1976111C">
      <w:numFmt w:val="bullet"/>
      <w:lvlText w:val="•"/>
      <w:lvlJc w:val="left"/>
      <w:pPr>
        <w:ind w:left="1416" w:hanging="361"/>
      </w:pPr>
      <w:rPr>
        <w:rFonts w:hint="default"/>
        <w:lang w:val="nb" w:eastAsia="nb" w:bidi="nb"/>
      </w:rPr>
    </w:lvl>
    <w:lvl w:ilvl="2" w:tplc="AFB43530">
      <w:numFmt w:val="bullet"/>
      <w:lvlText w:val="•"/>
      <w:lvlJc w:val="left"/>
      <w:pPr>
        <w:ind w:left="1993" w:hanging="361"/>
      </w:pPr>
      <w:rPr>
        <w:rFonts w:hint="default"/>
        <w:lang w:val="nb" w:eastAsia="nb" w:bidi="nb"/>
      </w:rPr>
    </w:lvl>
    <w:lvl w:ilvl="3" w:tplc="F4864A2A">
      <w:numFmt w:val="bullet"/>
      <w:lvlText w:val="•"/>
      <w:lvlJc w:val="left"/>
      <w:pPr>
        <w:ind w:left="2570" w:hanging="361"/>
      </w:pPr>
      <w:rPr>
        <w:rFonts w:hint="default"/>
        <w:lang w:val="nb" w:eastAsia="nb" w:bidi="nb"/>
      </w:rPr>
    </w:lvl>
    <w:lvl w:ilvl="4" w:tplc="C54C696C">
      <w:numFmt w:val="bullet"/>
      <w:lvlText w:val="•"/>
      <w:lvlJc w:val="left"/>
      <w:pPr>
        <w:ind w:left="3147" w:hanging="361"/>
      </w:pPr>
      <w:rPr>
        <w:rFonts w:hint="default"/>
        <w:lang w:val="nb" w:eastAsia="nb" w:bidi="nb"/>
      </w:rPr>
    </w:lvl>
    <w:lvl w:ilvl="5" w:tplc="BA444CD2">
      <w:numFmt w:val="bullet"/>
      <w:lvlText w:val="•"/>
      <w:lvlJc w:val="left"/>
      <w:pPr>
        <w:ind w:left="3724" w:hanging="361"/>
      </w:pPr>
      <w:rPr>
        <w:rFonts w:hint="default"/>
        <w:lang w:val="nb" w:eastAsia="nb" w:bidi="nb"/>
      </w:rPr>
    </w:lvl>
    <w:lvl w:ilvl="6" w:tplc="9674836A">
      <w:numFmt w:val="bullet"/>
      <w:lvlText w:val="•"/>
      <w:lvlJc w:val="left"/>
      <w:pPr>
        <w:ind w:left="4300" w:hanging="361"/>
      </w:pPr>
      <w:rPr>
        <w:rFonts w:hint="default"/>
        <w:lang w:val="nb" w:eastAsia="nb" w:bidi="nb"/>
      </w:rPr>
    </w:lvl>
    <w:lvl w:ilvl="7" w:tplc="F214A08E">
      <w:numFmt w:val="bullet"/>
      <w:lvlText w:val="•"/>
      <w:lvlJc w:val="left"/>
      <w:pPr>
        <w:ind w:left="4877" w:hanging="361"/>
      </w:pPr>
      <w:rPr>
        <w:rFonts w:hint="default"/>
        <w:lang w:val="nb" w:eastAsia="nb" w:bidi="nb"/>
      </w:rPr>
    </w:lvl>
    <w:lvl w:ilvl="8" w:tplc="D280342E">
      <w:numFmt w:val="bullet"/>
      <w:lvlText w:val="•"/>
      <w:lvlJc w:val="left"/>
      <w:pPr>
        <w:ind w:left="5454" w:hanging="361"/>
      </w:pPr>
      <w:rPr>
        <w:rFonts w:hint="default"/>
        <w:lang w:val="nb" w:eastAsia="nb" w:bidi="nb"/>
      </w:rPr>
    </w:lvl>
  </w:abstractNum>
  <w:abstractNum w:abstractNumId="2" w15:restartNumberingAfterBreak="0">
    <w:nsid w:val="03BC7619"/>
    <w:multiLevelType w:val="hybridMultilevel"/>
    <w:tmpl w:val="D2127E4A"/>
    <w:lvl w:ilvl="0" w:tplc="5A06F0F6">
      <w:numFmt w:val="bullet"/>
      <w:lvlText w:val=""/>
      <w:lvlJc w:val="left"/>
      <w:pPr>
        <w:ind w:left="833" w:hanging="361"/>
      </w:pPr>
      <w:rPr>
        <w:rFonts w:ascii="Symbol" w:eastAsia="Symbol" w:hAnsi="Symbol" w:cs="Symbol" w:hint="default"/>
        <w:w w:val="100"/>
        <w:sz w:val="24"/>
        <w:szCs w:val="24"/>
        <w:lang w:val="nb" w:eastAsia="nb" w:bidi="nb"/>
      </w:rPr>
    </w:lvl>
    <w:lvl w:ilvl="1" w:tplc="A2004CF2">
      <w:numFmt w:val="bullet"/>
      <w:lvlText w:val="•"/>
      <w:lvlJc w:val="left"/>
      <w:pPr>
        <w:ind w:left="1416" w:hanging="361"/>
      </w:pPr>
      <w:rPr>
        <w:rFonts w:hint="default"/>
        <w:lang w:val="nb" w:eastAsia="nb" w:bidi="nb"/>
      </w:rPr>
    </w:lvl>
    <w:lvl w:ilvl="2" w:tplc="2F0E8864">
      <w:numFmt w:val="bullet"/>
      <w:lvlText w:val="•"/>
      <w:lvlJc w:val="left"/>
      <w:pPr>
        <w:ind w:left="1993" w:hanging="361"/>
      </w:pPr>
      <w:rPr>
        <w:rFonts w:hint="default"/>
        <w:lang w:val="nb" w:eastAsia="nb" w:bidi="nb"/>
      </w:rPr>
    </w:lvl>
    <w:lvl w:ilvl="3" w:tplc="EC0084AE">
      <w:numFmt w:val="bullet"/>
      <w:lvlText w:val="•"/>
      <w:lvlJc w:val="left"/>
      <w:pPr>
        <w:ind w:left="2570" w:hanging="361"/>
      </w:pPr>
      <w:rPr>
        <w:rFonts w:hint="default"/>
        <w:lang w:val="nb" w:eastAsia="nb" w:bidi="nb"/>
      </w:rPr>
    </w:lvl>
    <w:lvl w:ilvl="4" w:tplc="8FA886F8">
      <w:numFmt w:val="bullet"/>
      <w:lvlText w:val="•"/>
      <w:lvlJc w:val="left"/>
      <w:pPr>
        <w:ind w:left="3147" w:hanging="361"/>
      </w:pPr>
      <w:rPr>
        <w:rFonts w:hint="default"/>
        <w:lang w:val="nb" w:eastAsia="nb" w:bidi="nb"/>
      </w:rPr>
    </w:lvl>
    <w:lvl w:ilvl="5" w:tplc="5CB87060">
      <w:numFmt w:val="bullet"/>
      <w:lvlText w:val="•"/>
      <w:lvlJc w:val="left"/>
      <w:pPr>
        <w:ind w:left="3724" w:hanging="361"/>
      </w:pPr>
      <w:rPr>
        <w:rFonts w:hint="default"/>
        <w:lang w:val="nb" w:eastAsia="nb" w:bidi="nb"/>
      </w:rPr>
    </w:lvl>
    <w:lvl w:ilvl="6" w:tplc="72F0DC22">
      <w:numFmt w:val="bullet"/>
      <w:lvlText w:val="•"/>
      <w:lvlJc w:val="left"/>
      <w:pPr>
        <w:ind w:left="4300" w:hanging="361"/>
      </w:pPr>
      <w:rPr>
        <w:rFonts w:hint="default"/>
        <w:lang w:val="nb" w:eastAsia="nb" w:bidi="nb"/>
      </w:rPr>
    </w:lvl>
    <w:lvl w:ilvl="7" w:tplc="C03061BE">
      <w:numFmt w:val="bullet"/>
      <w:lvlText w:val="•"/>
      <w:lvlJc w:val="left"/>
      <w:pPr>
        <w:ind w:left="4877" w:hanging="361"/>
      </w:pPr>
      <w:rPr>
        <w:rFonts w:hint="default"/>
        <w:lang w:val="nb" w:eastAsia="nb" w:bidi="nb"/>
      </w:rPr>
    </w:lvl>
    <w:lvl w:ilvl="8" w:tplc="0FE058AA">
      <w:numFmt w:val="bullet"/>
      <w:lvlText w:val="•"/>
      <w:lvlJc w:val="left"/>
      <w:pPr>
        <w:ind w:left="5454" w:hanging="361"/>
      </w:pPr>
      <w:rPr>
        <w:rFonts w:hint="default"/>
        <w:lang w:val="nb" w:eastAsia="nb" w:bidi="nb"/>
      </w:rPr>
    </w:lvl>
  </w:abstractNum>
  <w:abstractNum w:abstractNumId="3" w15:restartNumberingAfterBreak="0">
    <w:nsid w:val="0AB3363A"/>
    <w:multiLevelType w:val="multilevel"/>
    <w:tmpl w:val="11066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0C7ECD"/>
    <w:multiLevelType w:val="hybridMultilevel"/>
    <w:tmpl w:val="38906102"/>
    <w:lvl w:ilvl="0" w:tplc="52002856">
      <w:numFmt w:val="bullet"/>
      <w:lvlText w:val=""/>
      <w:lvlJc w:val="left"/>
      <w:pPr>
        <w:ind w:left="833" w:hanging="361"/>
      </w:pPr>
      <w:rPr>
        <w:rFonts w:ascii="Symbol" w:eastAsia="Symbol" w:hAnsi="Symbol" w:cs="Symbol" w:hint="default"/>
        <w:w w:val="100"/>
        <w:sz w:val="24"/>
        <w:szCs w:val="24"/>
        <w:lang w:val="nb" w:eastAsia="nb" w:bidi="nb"/>
      </w:rPr>
    </w:lvl>
    <w:lvl w:ilvl="1" w:tplc="AEF6B736">
      <w:numFmt w:val="bullet"/>
      <w:lvlText w:val="•"/>
      <w:lvlJc w:val="left"/>
      <w:pPr>
        <w:ind w:left="1416" w:hanging="361"/>
      </w:pPr>
      <w:rPr>
        <w:rFonts w:hint="default"/>
        <w:lang w:val="nb" w:eastAsia="nb" w:bidi="nb"/>
      </w:rPr>
    </w:lvl>
    <w:lvl w:ilvl="2" w:tplc="30FE0018">
      <w:numFmt w:val="bullet"/>
      <w:lvlText w:val="•"/>
      <w:lvlJc w:val="left"/>
      <w:pPr>
        <w:ind w:left="1993" w:hanging="361"/>
      </w:pPr>
      <w:rPr>
        <w:rFonts w:hint="default"/>
        <w:lang w:val="nb" w:eastAsia="nb" w:bidi="nb"/>
      </w:rPr>
    </w:lvl>
    <w:lvl w:ilvl="3" w:tplc="F2DEEF9A">
      <w:numFmt w:val="bullet"/>
      <w:lvlText w:val="•"/>
      <w:lvlJc w:val="left"/>
      <w:pPr>
        <w:ind w:left="2570" w:hanging="361"/>
      </w:pPr>
      <w:rPr>
        <w:rFonts w:hint="default"/>
        <w:lang w:val="nb" w:eastAsia="nb" w:bidi="nb"/>
      </w:rPr>
    </w:lvl>
    <w:lvl w:ilvl="4" w:tplc="ACA4BE3A">
      <w:numFmt w:val="bullet"/>
      <w:lvlText w:val="•"/>
      <w:lvlJc w:val="left"/>
      <w:pPr>
        <w:ind w:left="3147" w:hanging="361"/>
      </w:pPr>
      <w:rPr>
        <w:rFonts w:hint="default"/>
        <w:lang w:val="nb" w:eastAsia="nb" w:bidi="nb"/>
      </w:rPr>
    </w:lvl>
    <w:lvl w:ilvl="5" w:tplc="42204FA8">
      <w:numFmt w:val="bullet"/>
      <w:lvlText w:val="•"/>
      <w:lvlJc w:val="left"/>
      <w:pPr>
        <w:ind w:left="3724" w:hanging="361"/>
      </w:pPr>
      <w:rPr>
        <w:rFonts w:hint="default"/>
        <w:lang w:val="nb" w:eastAsia="nb" w:bidi="nb"/>
      </w:rPr>
    </w:lvl>
    <w:lvl w:ilvl="6" w:tplc="330830D6">
      <w:numFmt w:val="bullet"/>
      <w:lvlText w:val="•"/>
      <w:lvlJc w:val="left"/>
      <w:pPr>
        <w:ind w:left="4300" w:hanging="361"/>
      </w:pPr>
      <w:rPr>
        <w:rFonts w:hint="default"/>
        <w:lang w:val="nb" w:eastAsia="nb" w:bidi="nb"/>
      </w:rPr>
    </w:lvl>
    <w:lvl w:ilvl="7" w:tplc="E3C80AA8">
      <w:numFmt w:val="bullet"/>
      <w:lvlText w:val="•"/>
      <w:lvlJc w:val="left"/>
      <w:pPr>
        <w:ind w:left="4877" w:hanging="361"/>
      </w:pPr>
      <w:rPr>
        <w:rFonts w:hint="default"/>
        <w:lang w:val="nb" w:eastAsia="nb" w:bidi="nb"/>
      </w:rPr>
    </w:lvl>
    <w:lvl w:ilvl="8" w:tplc="4F943A12">
      <w:numFmt w:val="bullet"/>
      <w:lvlText w:val="•"/>
      <w:lvlJc w:val="left"/>
      <w:pPr>
        <w:ind w:left="5454" w:hanging="361"/>
      </w:pPr>
      <w:rPr>
        <w:rFonts w:hint="default"/>
        <w:lang w:val="nb" w:eastAsia="nb" w:bidi="nb"/>
      </w:rPr>
    </w:lvl>
  </w:abstractNum>
  <w:abstractNum w:abstractNumId="5" w15:restartNumberingAfterBreak="0">
    <w:nsid w:val="0DF77EB5"/>
    <w:multiLevelType w:val="hybridMultilevel"/>
    <w:tmpl w:val="67686918"/>
    <w:lvl w:ilvl="0" w:tplc="2E7A7370">
      <w:numFmt w:val="bullet"/>
      <w:lvlText w:val=""/>
      <w:lvlJc w:val="left"/>
      <w:pPr>
        <w:ind w:left="833" w:hanging="361"/>
      </w:pPr>
      <w:rPr>
        <w:rFonts w:ascii="Symbol" w:eastAsia="Symbol" w:hAnsi="Symbol" w:cs="Symbol" w:hint="default"/>
        <w:w w:val="100"/>
        <w:sz w:val="24"/>
        <w:szCs w:val="24"/>
        <w:lang w:val="nb" w:eastAsia="nb" w:bidi="nb"/>
      </w:rPr>
    </w:lvl>
    <w:lvl w:ilvl="1" w:tplc="EFC8518A">
      <w:numFmt w:val="bullet"/>
      <w:lvlText w:val="•"/>
      <w:lvlJc w:val="left"/>
      <w:pPr>
        <w:ind w:left="1416" w:hanging="361"/>
      </w:pPr>
      <w:rPr>
        <w:rFonts w:hint="default"/>
        <w:lang w:val="nb" w:eastAsia="nb" w:bidi="nb"/>
      </w:rPr>
    </w:lvl>
    <w:lvl w:ilvl="2" w:tplc="7528FDCE">
      <w:numFmt w:val="bullet"/>
      <w:lvlText w:val="•"/>
      <w:lvlJc w:val="left"/>
      <w:pPr>
        <w:ind w:left="1993" w:hanging="361"/>
      </w:pPr>
      <w:rPr>
        <w:rFonts w:hint="default"/>
        <w:lang w:val="nb" w:eastAsia="nb" w:bidi="nb"/>
      </w:rPr>
    </w:lvl>
    <w:lvl w:ilvl="3" w:tplc="667C0A58">
      <w:numFmt w:val="bullet"/>
      <w:lvlText w:val="•"/>
      <w:lvlJc w:val="left"/>
      <w:pPr>
        <w:ind w:left="2570" w:hanging="361"/>
      </w:pPr>
      <w:rPr>
        <w:rFonts w:hint="default"/>
        <w:lang w:val="nb" w:eastAsia="nb" w:bidi="nb"/>
      </w:rPr>
    </w:lvl>
    <w:lvl w:ilvl="4" w:tplc="2D709F1C">
      <w:numFmt w:val="bullet"/>
      <w:lvlText w:val="•"/>
      <w:lvlJc w:val="left"/>
      <w:pPr>
        <w:ind w:left="3147" w:hanging="361"/>
      </w:pPr>
      <w:rPr>
        <w:rFonts w:hint="default"/>
        <w:lang w:val="nb" w:eastAsia="nb" w:bidi="nb"/>
      </w:rPr>
    </w:lvl>
    <w:lvl w:ilvl="5" w:tplc="73FC0314">
      <w:numFmt w:val="bullet"/>
      <w:lvlText w:val="•"/>
      <w:lvlJc w:val="left"/>
      <w:pPr>
        <w:ind w:left="3724" w:hanging="361"/>
      </w:pPr>
      <w:rPr>
        <w:rFonts w:hint="default"/>
        <w:lang w:val="nb" w:eastAsia="nb" w:bidi="nb"/>
      </w:rPr>
    </w:lvl>
    <w:lvl w:ilvl="6" w:tplc="6B702C7A">
      <w:numFmt w:val="bullet"/>
      <w:lvlText w:val="•"/>
      <w:lvlJc w:val="left"/>
      <w:pPr>
        <w:ind w:left="4300" w:hanging="361"/>
      </w:pPr>
      <w:rPr>
        <w:rFonts w:hint="default"/>
        <w:lang w:val="nb" w:eastAsia="nb" w:bidi="nb"/>
      </w:rPr>
    </w:lvl>
    <w:lvl w:ilvl="7" w:tplc="9BBE328A">
      <w:numFmt w:val="bullet"/>
      <w:lvlText w:val="•"/>
      <w:lvlJc w:val="left"/>
      <w:pPr>
        <w:ind w:left="4877" w:hanging="361"/>
      </w:pPr>
      <w:rPr>
        <w:rFonts w:hint="default"/>
        <w:lang w:val="nb" w:eastAsia="nb" w:bidi="nb"/>
      </w:rPr>
    </w:lvl>
    <w:lvl w:ilvl="8" w:tplc="397A84EE">
      <w:numFmt w:val="bullet"/>
      <w:lvlText w:val="•"/>
      <w:lvlJc w:val="left"/>
      <w:pPr>
        <w:ind w:left="5454" w:hanging="361"/>
      </w:pPr>
      <w:rPr>
        <w:rFonts w:hint="default"/>
        <w:lang w:val="nb" w:eastAsia="nb" w:bidi="nb"/>
      </w:rPr>
    </w:lvl>
  </w:abstractNum>
  <w:abstractNum w:abstractNumId="6" w15:restartNumberingAfterBreak="0">
    <w:nsid w:val="1F326E79"/>
    <w:multiLevelType w:val="hybridMultilevel"/>
    <w:tmpl w:val="D340DC2C"/>
    <w:lvl w:ilvl="0" w:tplc="2FF4E9D0">
      <w:numFmt w:val="bullet"/>
      <w:lvlText w:val=""/>
      <w:lvlJc w:val="left"/>
      <w:pPr>
        <w:ind w:left="833" w:hanging="361"/>
      </w:pPr>
      <w:rPr>
        <w:rFonts w:ascii="Symbol" w:eastAsia="Symbol" w:hAnsi="Symbol" w:cs="Symbol" w:hint="default"/>
        <w:w w:val="100"/>
        <w:sz w:val="24"/>
        <w:szCs w:val="24"/>
        <w:lang w:val="nb" w:eastAsia="nb" w:bidi="nb"/>
      </w:rPr>
    </w:lvl>
    <w:lvl w:ilvl="1" w:tplc="8FA4EF3C">
      <w:numFmt w:val="bullet"/>
      <w:lvlText w:val="•"/>
      <w:lvlJc w:val="left"/>
      <w:pPr>
        <w:ind w:left="1416" w:hanging="361"/>
      </w:pPr>
      <w:rPr>
        <w:rFonts w:hint="default"/>
        <w:lang w:val="nb" w:eastAsia="nb" w:bidi="nb"/>
      </w:rPr>
    </w:lvl>
    <w:lvl w:ilvl="2" w:tplc="8B408392">
      <w:numFmt w:val="bullet"/>
      <w:lvlText w:val="•"/>
      <w:lvlJc w:val="left"/>
      <w:pPr>
        <w:ind w:left="1993" w:hanging="361"/>
      </w:pPr>
      <w:rPr>
        <w:rFonts w:hint="default"/>
        <w:lang w:val="nb" w:eastAsia="nb" w:bidi="nb"/>
      </w:rPr>
    </w:lvl>
    <w:lvl w:ilvl="3" w:tplc="F3EAEACC">
      <w:numFmt w:val="bullet"/>
      <w:lvlText w:val="•"/>
      <w:lvlJc w:val="left"/>
      <w:pPr>
        <w:ind w:left="2570" w:hanging="361"/>
      </w:pPr>
      <w:rPr>
        <w:rFonts w:hint="default"/>
        <w:lang w:val="nb" w:eastAsia="nb" w:bidi="nb"/>
      </w:rPr>
    </w:lvl>
    <w:lvl w:ilvl="4" w:tplc="536CB7EA">
      <w:numFmt w:val="bullet"/>
      <w:lvlText w:val="•"/>
      <w:lvlJc w:val="left"/>
      <w:pPr>
        <w:ind w:left="3147" w:hanging="361"/>
      </w:pPr>
      <w:rPr>
        <w:rFonts w:hint="default"/>
        <w:lang w:val="nb" w:eastAsia="nb" w:bidi="nb"/>
      </w:rPr>
    </w:lvl>
    <w:lvl w:ilvl="5" w:tplc="F9E2D666">
      <w:numFmt w:val="bullet"/>
      <w:lvlText w:val="•"/>
      <w:lvlJc w:val="left"/>
      <w:pPr>
        <w:ind w:left="3724" w:hanging="361"/>
      </w:pPr>
      <w:rPr>
        <w:rFonts w:hint="default"/>
        <w:lang w:val="nb" w:eastAsia="nb" w:bidi="nb"/>
      </w:rPr>
    </w:lvl>
    <w:lvl w:ilvl="6" w:tplc="7FF413FE">
      <w:numFmt w:val="bullet"/>
      <w:lvlText w:val="•"/>
      <w:lvlJc w:val="left"/>
      <w:pPr>
        <w:ind w:left="4300" w:hanging="361"/>
      </w:pPr>
      <w:rPr>
        <w:rFonts w:hint="default"/>
        <w:lang w:val="nb" w:eastAsia="nb" w:bidi="nb"/>
      </w:rPr>
    </w:lvl>
    <w:lvl w:ilvl="7" w:tplc="72A0DD24">
      <w:numFmt w:val="bullet"/>
      <w:lvlText w:val="•"/>
      <w:lvlJc w:val="left"/>
      <w:pPr>
        <w:ind w:left="4877" w:hanging="361"/>
      </w:pPr>
      <w:rPr>
        <w:rFonts w:hint="default"/>
        <w:lang w:val="nb" w:eastAsia="nb" w:bidi="nb"/>
      </w:rPr>
    </w:lvl>
    <w:lvl w:ilvl="8" w:tplc="580642D8">
      <w:numFmt w:val="bullet"/>
      <w:lvlText w:val="•"/>
      <w:lvlJc w:val="left"/>
      <w:pPr>
        <w:ind w:left="5454" w:hanging="361"/>
      </w:pPr>
      <w:rPr>
        <w:rFonts w:hint="default"/>
        <w:lang w:val="nb" w:eastAsia="nb" w:bidi="nb"/>
      </w:rPr>
    </w:lvl>
  </w:abstractNum>
  <w:abstractNum w:abstractNumId="7" w15:restartNumberingAfterBreak="0">
    <w:nsid w:val="24BC6B70"/>
    <w:multiLevelType w:val="hybridMultilevel"/>
    <w:tmpl w:val="2574606A"/>
    <w:lvl w:ilvl="0" w:tplc="6B3EA302">
      <w:numFmt w:val="bullet"/>
      <w:lvlText w:val=""/>
      <w:lvlJc w:val="left"/>
      <w:pPr>
        <w:ind w:left="833" w:hanging="361"/>
      </w:pPr>
      <w:rPr>
        <w:rFonts w:ascii="Symbol" w:eastAsia="Symbol" w:hAnsi="Symbol" w:cs="Symbol" w:hint="default"/>
        <w:w w:val="100"/>
        <w:sz w:val="24"/>
        <w:szCs w:val="24"/>
        <w:lang w:val="nb" w:eastAsia="nb" w:bidi="nb"/>
      </w:rPr>
    </w:lvl>
    <w:lvl w:ilvl="1" w:tplc="33DE4766">
      <w:numFmt w:val="bullet"/>
      <w:lvlText w:val="•"/>
      <w:lvlJc w:val="left"/>
      <w:pPr>
        <w:ind w:left="1416" w:hanging="361"/>
      </w:pPr>
      <w:rPr>
        <w:rFonts w:hint="default"/>
        <w:lang w:val="nb" w:eastAsia="nb" w:bidi="nb"/>
      </w:rPr>
    </w:lvl>
    <w:lvl w:ilvl="2" w:tplc="7BE2FC6C">
      <w:numFmt w:val="bullet"/>
      <w:lvlText w:val="•"/>
      <w:lvlJc w:val="left"/>
      <w:pPr>
        <w:ind w:left="1993" w:hanging="361"/>
      </w:pPr>
      <w:rPr>
        <w:rFonts w:hint="default"/>
        <w:lang w:val="nb" w:eastAsia="nb" w:bidi="nb"/>
      </w:rPr>
    </w:lvl>
    <w:lvl w:ilvl="3" w:tplc="63AC480E">
      <w:numFmt w:val="bullet"/>
      <w:lvlText w:val="•"/>
      <w:lvlJc w:val="left"/>
      <w:pPr>
        <w:ind w:left="2570" w:hanging="361"/>
      </w:pPr>
      <w:rPr>
        <w:rFonts w:hint="default"/>
        <w:lang w:val="nb" w:eastAsia="nb" w:bidi="nb"/>
      </w:rPr>
    </w:lvl>
    <w:lvl w:ilvl="4" w:tplc="A8C2A014">
      <w:numFmt w:val="bullet"/>
      <w:lvlText w:val="•"/>
      <w:lvlJc w:val="left"/>
      <w:pPr>
        <w:ind w:left="3147" w:hanging="361"/>
      </w:pPr>
      <w:rPr>
        <w:rFonts w:hint="default"/>
        <w:lang w:val="nb" w:eastAsia="nb" w:bidi="nb"/>
      </w:rPr>
    </w:lvl>
    <w:lvl w:ilvl="5" w:tplc="A2C84D44">
      <w:numFmt w:val="bullet"/>
      <w:lvlText w:val="•"/>
      <w:lvlJc w:val="left"/>
      <w:pPr>
        <w:ind w:left="3724" w:hanging="361"/>
      </w:pPr>
      <w:rPr>
        <w:rFonts w:hint="default"/>
        <w:lang w:val="nb" w:eastAsia="nb" w:bidi="nb"/>
      </w:rPr>
    </w:lvl>
    <w:lvl w:ilvl="6" w:tplc="8AB2496E">
      <w:numFmt w:val="bullet"/>
      <w:lvlText w:val="•"/>
      <w:lvlJc w:val="left"/>
      <w:pPr>
        <w:ind w:left="4300" w:hanging="361"/>
      </w:pPr>
      <w:rPr>
        <w:rFonts w:hint="default"/>
        <w:lang w:val="nb" w:eastAsia="nb" w:bidi="nb"/>
      </w:rPr>
    </w:lvl>
    <w:lvl w:ilvl="7" w:tplc="5BCC3826">
      <w:numFmt w:val="bullet"/>
      <w:lvlText w:val="•"/>
      <w:lvlJc w:val="left"/>
      <w:pPr>
        <w:ind w:left="4877" w:hanging="361"/>
      </w:pPr>
      <w:rPr>
        <w:rFonts w:hint="default"/>
        <w:lang w:val="nb" w:eastAsia="nb" w:bidi="nb"/>
      </w:rPr>
    </w:lvl>
    <w:lvl w:ilvl="8" w:tplc="73DA0B98">
      <w:numFmt w:val="bullet"/>
      <w:lvlText w:val="•"/>
      <w:lvlJc w:val="left"/>
      <w:pPr>
        <w:ind w:left="5454" w:hanging="361"/>
      </w:pPr>
      <w:rPr>
        <w:rFonts w:hint="default"/>
        <w:lang w:val="nb" w:eastAsia="nb" w:bidi="nb"/>
      </w:rPr>
    </w:lvl>
  </w:abstractNum>
  <w:abstractNum w:abstractNumId="8" w15:restartNumberingAfterBreak="0">
    <w:nsid w:val="260A74FE"/>
    <w:multiLevelType w:val="hybridMultilevel"/>
    <w:tmpl w:val="46DE023A"/>
    <w:lvl w:ilvl="0" w:tplc="D994BAB6">
      <w:numFmt w:val="bullet"/>
      <w:lvlText w:val=""/>
      <w:lvlJc w:val="left"/>
      <w:pPr>
        <w:ind w:left="833" w:hanging="361"/>
      </w:pPr>
      <w:rPr>
        <w:rFonts w:ascii="Symbol" w:eastAsia="Symbol" w:hAnsi="Symbol" w:cs="Symbol" w:hint="default"/>
        <w:w w:val="100"/>
        <w:sz w:val="24"/>
        <w:szCs w:val="24"/>
        <w:lang w:val="nb" w:eastAsia="nb" w:bidi="nb"/>
      </w:rPr>
    </w:lvl>
    <w:lvl w:ilvl="1" w:tplc="76A61D68">
      <w:numFmt w:val="bullet"/>
      <w:lvlText w:val="•"/>
      <w:lvlJc w:val="left"/>
      <w:pPr>
        <w:ind w:left="1416" w:hanging="361"/>
      </w:pPr>
      <w:rPr>
        <w:rFonts w:hint="default"/>
        <w:lang w:val="nb" w:eastAsia="nb" w:bidi="nb"/>
      </w:rPr>
    </w:lvl>
    <w:lvl w:ilvl="2" w:tplc="6CC06BD2">
      <w:numFmt w:val="bullet"/>
      <w:lvlText w:val="•"/>
      <w:lvlJc w:val="left"/>
      <w:pPr>
        <w:ind w:left="1993" w:hanging="361"/>
      </w:pPr>
      <w:rPr>
        <w:rFonts w:hint="default"/>
        <w:lang w:val="nb" w:eastAsia="nb" w:bidi="nb"/>
      </w:rPr>
    </w:lvl>
    <w:lvl w:ilvl="3" w:tplc="EF6EF52E">
      <w:numFmt w:val="bullet"/>
      <w:lvlText w:val="•"/>
      <w:lvlJc w:val="left"/>
      <w:pPr>
        <w:ind w:left="2570" w:hanging="361"/>
      </w:pPr>
      <w:rPr>
        <w:rFonts w:hint="default"/>
        <w:lang w:val="nb" w:eastAsia="nb" w:bidi="nb"/>
      </w:rPr>
    </w:lvl>
    <w:lvl w:ilvl="4" w:tplc="6E507F5E">
      <w:numFmt w:val="bullet"/>
      <w:lvlText w:val="•"/>
      <w:lvlJc w:val="left"/>
      <w:pPr>
        <w:ind w:left="3147" w:hanging="361"/>
      </w:pPr>
      <w:rPr>
        <w:rFonts w:hint="default"/>
        <w:lang w:val="nb" w:eastAsia="nb" w:bidi="nb"/>
      </w:rPr>
    </w:lvl>
    <w:lvl w:ilvl="5" w:tplc="C87E30DE">
      <w:numFmt w:val="bullet"/>
      <w:lvlText w:val="•"/>
      <w:lvlJc w:val="left"/>
      <w:pPr>
        <w:ind w:left="3724" w:hanging="361"/>
      </w:pPr>
      <w:rPr>
        <w:rFonts w:hint="default"/>
        <w:lang w:val="nb" w:eastAsia="nb" w:bidi="nb"/>
      </w:rPr>
    </w:lvl>
    <w:lvl w:ilvl="6" w:tplc="431616E2">
      <w:numFmt w:val="bullet"/>
      <w:lvlText w:val="•"/>
      <w:lvlJc w:val="left"/>
      <w:pPr>
        <w:ind w:left="4300" w:hanging="361"/>
      </w:pPr>
      <w:rPr>
        <w:rFonts w:hint="default"/>
        <w:lang w:val="nb" w:eastAsia="nb" w:bidi="nb"/>
      </w:rPr>
    </w:lvl>
    <w:lvl w:ilvl="7" w:tplc="26D4DC70">
      <w:numFmt w:val="bullet"/>
      <w:lvlText w:val="•"/>
      <w:lvlJc w:val="left"/>
      <w:pPr>
        <w:ind w:left="4877" w:hanging="361"/>
      </w:pPr>
      <w:rPr>
        <w:rFonts w:hint="default"/>
        <w:lang w:val="nb" w:eastAsia="nb" w:bidi="nb"/>
      </w:rPr>
    </w:lvl>
    <w:lvl w:ilvl="8" w:tplc="44F85CE6">
      <w:numFmt w:val="bullet"/>
      <w:lvlText w:val="•"/>
      <w:lvlJc w:val="left"/>
      <w:pPr>
        <w:ind w:left="5454" w:hanging="361"/>
      </w:pPr>
      <w:rPr>
        <w:rFonts w:hint="default"/>
        <w:lang w:val="nb" w:eastAsia="nb" w:bidi="nb"/>
      </w:rPr>
    </w:lvl>
  </w:abstractNum>
  <w:abstractNum w:abstractNumId="9" w15:restartNumberingAfterBreak="0">
    <w:nsid w:val="2A3C0687"/>
    <w:multiLevelType w:val="hybridMultilevel"/>
    <w:tmpl w:val="0D84FD1E"/>
    <w:lvl w:ilvl="0" w:tplc="AC526DB2">
      <w:numFmt w:val="bullet"/>
      <w:lvlText w:val=""/>
      <w:lvlJc w:val="left"/>
      <w:pPr>
        <w:ind w:left="833" w:hanging="361"/>
      </w:pPr>
      <w:rPr>
        <w:rFonts w:ascii="Symbol" w:eastAsia="Symbol" w:hAnsi="Symbol" w:cs="Symbol" w:hint="default"/>
        <w:w w:val="100"/>
        <w:sz w:val="24"/>
        <w:szCs w:val="24"/>
        <w:lang w:val="nb" w:eastAsia="nb" w:bidi="n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A690D9F"/>
    <w:multiLevelType w:val="hybridMultilevel"/>
    <w:tmpl w:val="72E2D772"/>
    <w:lvl w:ilvl="0" w:tplc="B818DF10">
      <w:numFmt w:val="bullet"/>
      <w:lvlText w:val=""/>
      <w:lvlJc w:val="left"/>
      <w:pPr>
        <w:ind w:left="833" w:hanging="361"/>
      </w:pPr>
      <w:rPr>
        <w:rFonts w:ascii="Symbol" w:eastAsia="Symbol" w:hAnsi="Symbol" w:cs="Symbol" w:hint="default"/>
        <w:w w:val="100"/>
        <w:sz w:val="24"/>
        <w:szCs w:val="24"/>
        <w:lang w:val="nb" w:eastAsia="nb" w:bidi="nb"/>
      </w:rPr>
    </w:lvl>
    <w:lvl w:ilvl="1" w:tplc="F59ACF2E">
      <w:numFmt w:val="bullet"/>
      <w:lvlText w:val="•"/>
      <w:lvlJc w:val="left"/>
      <w:pPr>
        <w:ind w:left="1416" w:hanging="361"/>
      </w:pPr>
      <w:rPr>
        <w:rFonts w:hint="default"/>
        <w:lang w:val="nb" w:eastAsia="nb" w:bidi="nb"/>
      </w:rPr>
    </w:lvl>
    <w:lvl w:ilvl="2" w:tplc="A3E291A2">
      <w:numFmt w:val="bullet"/>
      <w:lvlText w:val="•"/>
      <w:lvlJc w:val="left"/>
      <w:pPr>
        <w:ind w:left="1993" w:hanging="361"/>
      </w:pPr>
      <w:rPr>
        <w:rFonts w:hint="default"/>
        <w:lang w:val="nb" w:eastAsia="nb" w:bidi="nb"/>
      </w:rPr>
    </w:lvl>
    <w:lvl w:ilvl="3" w:tplc="88EE825E">
      <w:numFmt w:val="bullet"/>
      <w:lvlText w:val="•"/>
      <w:lvlJc w:val="left"/>
      <w:pPr>
        <w:ind w:left="2570" w:hanging="361"/>
      </w:pPr>
      <w:rPr>
        <w:rFonts w:hint="default"/>
        <w:lang w:val="nb" w:eastAsia="nb" w:bidi="nb"/>
      </w:rPr>
    </w:lvl>
    <w:lvl w:ilvl="4" w:tplc="B7269C52">
      <w:numFmt w:val="bullet"/>
      <w:lvlText w:val="•"/>
      <w:lvlJc w:val="left"/>
      <w:pPr>
        <w:ind w:left="3147" w:hanging="361"/>
      </w:pPr>
      <w:rPr>
        <w:rFonts w:hint="default"/>
        <w:lang w:val="nb" w:eastAsia="nb" w:bidi="nb"/>
      </w:rPr>
    </w:lvl>
    <w:lvl w:ilvl="5" w:tplc="90E4E0F6">
      <w:numFmt w:val="bullet"/>
      <w:lvlText w:val="•"/>
      <w:lvlJc w:val="left"/>
      <w:pPr>
        <w:ind w:left="3724" w:hanging="361"/>
      </w:pPr>
      <w:rPr>
        <w:rFonts w:hint="default"/>
        <w:lang w:val="nb" w:eastAsia="nb" w:bidi="nb"/>
      </w:rPr>
    </w:lvl>
    <w:lvl w:ilvl="6" w:tplc="EF58C1C4">
      <w:numFmt w:val="bullet"/>
      <w:lvlText w:val="•"/>
      <w:lvlJc w:val="left"/>
      <w:pPr>
        <w:ind w:left="4300" w:hanging="361"/>
      </w:pPr>
      <w:rPr>
        <w:rFonts w:hint="default"/>
        <w:lang w:val="nb" w:eastAsia="nb" w:bidi="nb"/>
      </w:rPr>
    </w:lvl>
    <w:lvl w:ilvl="7" w:tplc="315E6718">
      <w:numFmt w:val="bullet"/>
      <w:lvlText w:val="•"/>
      <w:lvlJc w:val="left"/>
      <w:pPr>
        <w:ind w:left="4877" w:hanging="361"/>
      </w:pPr>
      <w:rPr>
        <w:rFonts w:hint="default"/>
        <w:lang w:val="nb" w:eastAsia="nb" w:bidi="nb"/>
      </w:rPr>
    </w:lvl>
    <w:lvl w:ilvl="8" w:tplc="7530156A">
      <w:numFmt w:val="bullet"/>
      <w:lvlText w:val="•"/>
      <w:lvlJc w:val="left"/>
      <w:pPr>
        <w:ind w:left="5454" w:hanging="361"/>
      </w:pPr>
      <w:rPr>
        <w:rFonts w:hint="default"/>
        <w:lang w:val="nb" w:eastAsia="nb" w:bidi="nb"/>
      </w:rPr>
    </w:lvl>
  </w:abstractNum>
  <w:abstractNum w:abstractNumId="11" w15:restartNumberingAfterBreak="0">
    <w:nsid w:val="5DFB40B1"/>
    <w:multiLevelType w:val="hybridMultilevel"/>
    <w:tmpl w:val="28280C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91B0B80"/>
    <w:multiLevelType w:val="hybridMultilevel"/>
    <w:tmpl w:val="DA78DCD6"/>
    <w:lvl w:ilvl="0" w:tplc="3AD2F822">
      <w:numFmt w:val="bullet"/>
      <w:lvlText w:val=""/>
      <w:lvlJc w:val="left"/>
      <w:pPr>
        <w:ind w:left="833" w:hanging="361"/>
      </w:pPr>
      <w:rPr>
        <w:rFonts w:ascii="Symbol" w:eastAsia="Symbol" w:hAnsi="Symbol" w:cs="Symbol" w:hint="default"/>
        <w:w w:val="100"/>
        <w:sz w:val="24"/>
        <w:szCs w:val="24"/>
        <w:lang w:val="nb" w:eastAsia="nb" w:bidi="nb"/>
      </w:rPr>
    </w:lvl>
    <w:lvl w:ilvl="1" w:tplc="B77E0ACC">
      <w:numFmt w:val="bullet"/>
      <w:lvlText w:val="•"/>
      <w:lvlJc w:val="left"/>
      <w:pPr>
        <w:ind w:left="1416" w:hanging="361"/>
      </w:pPr>
      <w:rPr>
        <w:rFonts w:hint="default"/>
        <w:lang w:val="nb" w:eastAsia="nb" w:bidi="nb"/>
      </w:rPr>
    </w:lvl>
    <w:lvl w:ilvl="2" w:tplc="93B05564">
      <w:numFmt w:val="bullet"/>
      <w:lvlText w:val="•"/>
      <w:lvlJc w:val="left"/>
      <w:pPr>
        <w:ind w:left="1993" w:hanging="361"/>
      </w:pPr>
      <w:rPr>
        <w:rFonts w:hint="default"/>
        <w:lang w:val="nb" w:eastAsia="nb" w:bidi="nb"/>
      </w:rPr>
    </w:lvl>
    <w:lvl w:ilvl="3" w:tplc="35463378">
      <w:numFmt w:val="bullet"/>
      <w:lvlText w:val="•"/>
      <w:lvlJc w:val="left"/>
      <w:pPr>
        <w:ind w:left="2570" w:hanging="361"/>
      </w:pPr>
      <w:rPr>
        <w:rFonts w:hint="default"/>
        <w:lang w:val="nb" w:eastAsia="nb" w:bidi="nb"/>
      </w:rPr>
    </w:lvl>
    <w:lvl w:ilvl="4" w:tplc="0A0A645E">
      <w:numFmt w:val="bullet"/>
      <w:lvlText w:val="•"/>
      <w:lvlJc w:val="left"/>
      <w:pPr>
        <w:ind w:left="3147" w:hanging="361"/>
      </w:pPr>
      <w:rPr>
        <w:rFonts w:hint="default"/>
        <w:lang w:val="nb" w:eastAsia="nb" w:bidi="nb"/>
      </w:rPr>
    </w:lvl>
    <w:lvl w:ilvl="5" w:tplc="E48C961A">
      <w:numFmt w:val="bullet"/>
      <w:lvlText w:val="•"/>
      <w:lvlJc w:val="left"/>
      <w:pPr>
        <w:ind w:left="3724" w:hanging="361"/>
      </w:pPr>
      <w:rPr>
        <w:rFonts w:hint="default"/>
        <w:lang w:val="nb" w:eastAsia="nb" w:bidi="nb"/>
      </w:rPr>
    </w:lvl>
    <w:lvl w:ilvl="6" w:tplc="EBC22BBC">
      <w:numFmt w:val="bullet"/>
      <w:lvlText w:val="•"/>
      <w:lvlJc w:val="left"/>
      <w:pPr>
        <w:ind w:left="4300" w:hanging="361"/>
      </w:pPr>
      <w:rPr>
        <w:rFonts w:hint="default"/>
        <w:lang w:val="nb" w:eastAsia="nb" w:bidi="nb"/>
      </w:rPr>
    </w:lvl>
    <w:lvl w:ilvl="7" w:tplc="4D702522">
      <w:numFmt w:val="bullet"/>
      <w:lvlText w:val="•"/>
      <w:lvlJc w:val="left"/>
      <w:pPr>
        <w:ind w:left="4877" w:hanging="361"/>
      </w:pPr>
      <w:rPr>
        <w:rFonts w:hint="default"/>
        <w:lang w:val="nb" w:eastAsia="nb" w:bidi="nb"/>
      </w:rPr>
    </w:lvl>
    <w:lvl w:ilvl="8" w:tplc="0AAA6E2C">
      <w:numFmt w:val="bullet"/>
      <w:lvlText w:val="•"/>
      <w:lvlJc w:val="left"/>
      <w:pPr>
        <w:ind w:left="5454" w:hanging="361"/>
      </w:pPr>
      <w:rPr>
        <w:rFonts w:hint="default"/>
        <w:lang w:val="nb" w:eastAsia="nb" w:bidi="nb"/>
      </w:rPr>
    </w:lvl>
  </w:abstractNum>
  <w:abstractNum w:abstractNumId="13" w15:restartNumberingAfterBreak="0">
    <w:nsid w:val="6CCA5740"/>
    <w:multiLevelType w:val="hybridMultilevel"/>
    <w:tmpl w:val="08B67C28"/>
    <w:lvl w:ilvl="0" w:tplc="AC526DB2">
      <w:numFmt w:val="bullet"/>
      <w:lvlText w:val=""/>
      <w:lvlJc w:val="left"/>
      <w:pPr>
        <w:ind w:left="833" w:hanging="361"/>
      </w:pPr>
      <w:rPr>
        <w:rFonts w:ascii="Symbol" w:eastAsia="Symbol" w:hAnsi="Symbol" w:cs="Symbol" w:hint="default"/>
        <w:w w:val="100"/>
        <w:sz w:val="24"/>
        <w:szCs w:val="24"/>
        <w:lang w:val="nb" w:eastAsia="nb" w:bidi="nb"/>
      </w:rPr>
    </w:lvl>
    <w:lvl w:ilvl="1" w:tplc="A7E48290">
      <w:numFmt w:val="bullet"/>
      <w:lvlText w:val="•"/>
      <w:lvlJc w:val="left"/>
      <w:pPr>
        <w:ind w:left="1416" w:hanging="361"/>
      </w:pPr>
      <w:rPr>
        <w:rFonts w:hint="default"/>
        <w:lang w:val="nb" w:eastAsia="nb" w:bidi="nb"/>
      </w:rPr>
    </w:lvl>
    <w:lvl w:ilvl="2" w:tplc="361893AA">
      <w:numFmt w:val="bullet"/>
      <w:lvlText w:val="•"/>
      <w:lvlJc w:val="left"/>
      <w:pPr>
        <w:ind w:left="1993" w:hanging="361"/>
      </w:pPr>
      <w:rPr>
        <w:rFonts w:hint="default"/>
        <w:lang w:val="nb" w:eastAsia="nb" w:bidi="nb"/>
      </w:rPr>
    </w:lvl>
    <w:lvl w:ilvl="3" w:tplc="6452319A">
      <w:numFmt w:val="bullet"/>
      <w:lvlText w:val="•"/>
      <w:lvlJc w:val="left"/>
      <w:pPr>
        <w:ind w:left="2570" w:hanging="361"/>
      </w:pPr>
      <w:rPr>
        <w:rFonts w:hint="default"/>
        <w:lang w:val="nb" w:eastAsia="nb" w:bidi="nb"/>
      </w:rPr>
    </w:lvl>
    <w:lvl w:ilvl="4" w:tplc="5B089FDE">
      <w:numFmt w:val="bullet"/>
      <w:lvlText w:val="•"/>
      <w:lvlJc w:val="left"/>
      <w:pPr>
        <w:ind w:left="3147" w:hanging="361"/>
      </w:pPr>
      <w:rPr>
        <w:rFonts w:hint="default"/>
        <w:lang w:val="nb" w:eastAsia="nb" w:bidi="nb"/>
      </w:rPr>
    </w:lvl>
    <w:lvl w:ilvl="5" w:tplc="AF46BBF8">
      <w:numFmt w:val="bullet"/>
      <w:lvlText w:val="•"/>
      <w:lvlJc w:val="left"/>
      <w:pPr>
        <w:ind w:left="3724" w:hanging="361"/>
      </w:pPr>
      <w:rPr>
        <w:rFonts w:hint="default"/>
        <w:lang w:val="nb" w:eastAsia="nb" w:bidi="nb"/>
      </w:rPr>
    </w:lvl>
    <w:lvl w:ilvl="6" w:tplc="CE6448DC">
      <w:numFmt w:val="bullet"/>
      <w:lvlText w:val="•"/>
      <w:lvlJc w:val="left"/>
      <w:pPr>
        <w:ind w:left="4300" w:hanging="361"/>
      </w:pPr>
      <w:rPr>
        <w:rFonts w:hint="default"/>
        <w:lang w:val="nb" w:eastAsia="nb" w:bidi="nb"/>
      </w:rPr>
    </w:lvl>
    <w:lvl w:ilvl="7" w:tplc="AB12744A">
      <w:numFmt w:val="bullet"/>
      <w:lvlText w:val="•"/>
      <w:lvlJc w:val="left"/>
      <w:pPr>
        <w:ind w:left="4877" w:hanging="361"/>
      </w:pPr>
      <w:rPr>
        <w:rFonts w:hint="default"/>
        <w:lang w:val="nb" w:eastAsia="nb" w:bidi="nb"/>
      </w:rPr>
    </w:lvl>
    <w:lvl w:ilvl="8" w:tplc="9FAE5102">
      <w:numFmt w:val="bullet"/>
      <w:lvlText w:val="•"/>
      <w:lvlJc w:val="left"/>
      <w:pPr>
        <w:ind w:left="5454" w:hanging="361"/>
      </w:pPr>
      <w:rPr>
        <w:rFonts w:hint="default"/>
        <w:lang w:val="nb" w:eastAsia="nb" w:bidi="nb"/>
      </w:rPr>
    </w:lvl>
  </w:abstractNum>
  <w:abstractNum w:abstractNumId="14" w15:restartNumberingAfterBreak="0">
    <w:nsid w:val="6D05235B"/>
    <w:multiLevelType w:val="hybridMultilevel"/>
    <w:tmpl w:val="397EFF1A"/>
    <w:lvl w:ilvl="0" w:tplc="0FC0810C">
      <w:numFmt w:val="bullet"/>
      <w:lvlText w:val=""/>
      <w:lvlJc w:val="left"/>
      <w:pPr>
        <w:ind w:left="833" w:hanging="361"/>
      </w:pPr>
      <w:rPr>
        <w:rFonts w:ascii="Symbol" w:eastAsia="Symbol" w:hAnsi="Symbol" w:cs="Symbol" w:hint="default"/>
        <w:w w:val="100"/>
        <w:sz w:val="24"/>
        <w:szCs w:val="24"/>
        <w:lang w:val="nb" w:eastAsia="nb" w:bidi="nb"/>
      </w:rPr>
    </w:lvl>
    <w:lvl w:ilvl="1" w:tplc="3C2AA836">
      <w:numFmt w:val="bullet"/>
      <w:lvlText w:val="•"/>
      <w:lvlJc w:val="left"/>
      <w:pPr>
        <w:ind w:left="1416" w:hanging="361"/>
      </w:pPr>
      <w:rPr>
        <w:rFonts w:hint="default"/>
        <w:lang w:val="nb" w:eastAsia="nb" w:bidi="nb"/>
      </w:rPr>
    </w:lvl>
    <w:lvl w:ilvl="2" w:tplc="A502E554">
      <w:numFmt w:val="bullet"/>
      <w:lvlText w:val="•"/>
      <w:lvlJc w:val="left"/>
      <w:pPr>
        <w:ind w:left="1993" w:hanging="361"/>
      </w:pPr>
      <w:rPr>
        <w:rFonts w:hint="default"/>
        <w:lang w:val="nb" w:eastAsia="nb" w:bidi="nb"/>
      </w:rPr>
    </w:lvl>
    <w:lvl w:ilvl="3" w:tplc="88524674">
      <w:numFmt w:val="bullet"/>
      <w:lvlText w:val="•"/>
      <w:lvlJc w:val="left"/>
      <w:pPr>
        <w:ind w:left="2570" w:hanging="361"/>
      </w:pPr>
      <w:rPr>
        <w:rFonts w:hint="default"/>
        <w:lang w:val="nb" w:eastAsia="nb" w:bidi="nb"/>
      </w:rPr>
    </w:lvl>
    <w:lvl w:ilvl="4" w:tplc="42E0D89A">
      <w:numFmt w:val="bullet"/>
      <w:lvlText w:val="•"/>
      <w:lvlJc w:val="left"/>
      <w:pPr>
        <w:ind w:left="3147" w:hanging="361"/>
      </w:pPr>
      <w:rPr>
        <w:rFonts w:hint="default"/>
        <w:lang w:val="nb" w:eastAsia="nb" w:bidi="nb"/>
      </w:rPr>
    </w:lvl>
    <w:lvl w:ilvl="5" w:tplc="49ACC3FE">
      <w:numFmt w:val="bullet"/>
      <w:lvlText w:val="•"/>
      <w:lvlJc w:val="left"/>
      <w:pPr>
        <w:ind w:left="3724" w:hanging="361"/>
      </w:pPr>
      <w:rPr>
        <w:rFonts w:hint="default"/>
        <w:lang w:val="nb" w:eastAsia="nb" w:bidi="nb"/>
      </w:rPr>
    </w:lvl>
    <w:lvl w:ilvl="6" w:tplc="A0F66898">
      <w:numFmt w:val="bullet"/>
      <w:lvlText w:val="•"/>
      <w:lvlJc w:val="left"/>
      <w:pPr>
        <w:ind w:left="4300" w:hanging="361"/>
      </w:pPr>
      <w:rPr>
        <w:rFonts w:hint="default"/>
        <w:lang w:val="nb" w:eastAsia="nb" w:bidi="nb"/>
      </w:rPr>
    </w:lvl>
    <w:lvl w:ilvl="7" w:tplc="19FC4396">
      <w:numFmt w:val="bullet"/>
      <w:lvlText w:val="•"/>
      <w:lvlJc w:val="left"/>
      <w:pPr>
        <w:ind w:left="4877" w:hanging="361"/>
      </w:pPr>
      <w:rPr>
        <w:rFonts w:hint="default"/>
        <w:lang w:val="nb" w:eastAsia="nb" w:bidi="nb"/>
      </w:rPr>
    </w:lvl>
    <w:lvl w:ilvl="8" w:tplc="628E4F1A">
      <w:numFmt w:val="bullet"/>
      <w:lvlText w:val="•"/>
      <w:lvlJc w:val="left"/>
      <w:pPr>
        <w:ind w:left="5454" w:hanging="361"/>
      </w:pPr>
      <w:rPr>
        <w:rFonts w:hint="default"/>
        <w:lang w:val="nb" w:eastAsia="nb" w:bidi="nb"/>
      </w:rPr>
    </w:lvl>
  </w:abstractNum>
  <w:abstractNum w:abstractNumId="15" w15:restartNumberingAfterBreak="0">
    <w:nsid w:val="71A05CA2"/>
    <w:multiLevelType w:val="hybridMultilevel"/>
    <w:tmpl w:val="F740EB02"/>
    <w:lvl w:ilvl="0" w:tplc="AC526DB2">
      <w:numFmt w:val="bullet"/>
      <w:lvlText w:val=""/>
      <w:lvlJc w:val="left"/>
      <w:pPr>
        <w:ind w:left="1305" w:hanging="361"/>
      </w:pPr>
      <w:rPr>
        <w:rFonts w:ascii="Symbol" w:eastAsia="Symbol" w:hAnsi="Symbol" w:cs="Symbol" w:hint="default"/>
        <w:w w:val="100"/>
        <w:sz w:val="24"/>
        <w:szCs w:val="24"/>
        <w:lang w:val="nb" w:eastAsia="nb" w:bidi="nb"/>
      </w:rPr>
    </w:lvl>
    <w:lvl w:ilvl="1" w:tplc="04140003" w:tentative="1">
      <w:start w:val="1"/>
      <w:numFmt w:val="bullet"/>
      <w:lvlText w:val="o"/>
      <w:lvlJc w:val="left"/>
      <w:pPr>
        <w:ind w:left="1912" w:hanging="360"/>
      </w:pPr>
      <w:rPr>
        <w:rFonts w:ascii="Courier New" w:hAnsi="Courier New" w:cs="Courier New" w:hint="default"/>
      </w:rPr>
    </w:lvl>
    <w:lvl w:ilvl="2" w:tplc="04140005" w:tentative="1">
      <w:start w:val="1"/>
      <w:numFmt w:val="bullet"/>
      <w:lvlText w:val=""/>
      <w:lvlJc w:val="left"/>
      <w:pPr>
        <w:ind w:left="2632" w:hanging="360"/>
      </w:pPr>
      <w:rPr>
        <w:rFonts w:ascii="Wingdings" w:hAnsi="Wingdings" w:hint="default"/>
      </w:rPr>
    </w:lvl>
    <w:lvl w:ilvl="3" w:tplc="04140001" w:tentative="1">
      <w:start w:val="1"/>
      <w:numFmt w:val="bullet"/>
      <w:lvlText w:val=""/>
      <w:lvlJc w:val="left"/>
      <w:pPr>
        <w:ind w:left="3352" w:hanging="360"/>
      </w:pPr>
      <w:rPr>
        <w:rFonts w:ascii="Symbol" w:hAnsi="Symbol" w:hint="default"/>
      </w:rPr>
    </w:lvl>
    <w:lvl w:ilvl="4" w:tplc="04140003" w:tentative="1">
      <w:start w:val="1"/>
      <w:numFmt w:val="bullet"/>
      <w:lvlText w:val="o"/>
      <w:lvlJc w:val="left"/>
      <w:pPr>
        <w:ind w:left="4072" w:hanging="360"/>
      </w:pPr>
      <w:rPr>
        <w:rFonts w:ascii="Courier New" w:hAnsi="Courier New" w:cs="Courier New" w:hint="default"/>
      </w:rPr>
    </w:lvl>
    <w:lvl w:ilvl="5" w:tplc="04140005" w:tentative="1">
      <w:start w:val="1"/>
      <w:numFmt w:val="bullet"/>
      <w:lvlText w:val=""/>
      <w:lvlJc w:val="left"/>
      <w:pPr>
        <w:ind w:left="4792" w:hanging="360"/>
      </w:pPr>
      <w:rPr>
        <w:rFonts w:ascii="Wingdings" w:hAnsi="Wingdings" w:hint="default"/>
      </w:rPr>
    </w:lvl>
    <w:lvl w:ilvl="6" w:tplc="04140001" w:tentative="1">
      <w:start w:val="1"/>
      <w:numFmt w:val="bullet"/>
      <w:lvlText w:val=""/>
      <w:lvlJc w:val="left"/>
      <w:pPr>
        <w:ind w:left="5512" w:hanging="360"/>
      </w:pPr>
      <w:rPr>
        <w:rFonts w:ascii="Symbol" w:hAnsi="Symbol" w:hint="default"/>
      </w:rPr>
    </w:lvl>
    <w:lvl w:ilvl="7" w:tplc="04140003" w:tentative="1">
      <w:start w:val="1"/>
      <w:numFmt w:val="bullet"/>
      <w:lvlText w:val="o"/>
      <w:lvlJc w:val="left"/>
      <w:pPr>
        <w:ind w:left="6232" w:hanging="360"/>
      </w:pPr>
      <w:rPr>
        <w:rFonts w:ascii="Courier New" w:hAnsi="Courier New" w:cs="Courier New" w:hint="default"/>
      </w:rPr>
    </w:lvl>
    <w:lvl w:ilvl="8" w:tplc="04140005" w:tentative="1">
      <w:start w:val="1"/>
      <w:numFmt w:val="bullet"/>
      <w:lvlText w:val=""/>
      <w:lvlJc w:val="left"/>
      <w:pPr>
        <w:ind w:left="6952" w:hanging="360"/>
      </w:pPr>
      <w:rPr>
        <w:rFonts w:ascii="Wingdings" w:hAnsi="Wingdings" w:hint="default"/>
      </w:rPr>
    </w:lvl>
  </w:abstractNum>
  <w:num w:numId="1" w16cid:durableId="1378895101">
    <w:abstractNumId w:val="13"/>
  </w:num>
  <w:num w:numId="2" w16cid:durableId="1558197909">
    <w:abstractNumId w:val="7"/>
  </w:num>
  <w:num w:numId="3" w16cid:durableId="1757481630">
    <w:abstractNumId w:val="6"/>
  </w:num>
  <w:num w:numId="4" w16cid:durableId="1708872076">
    <w:abstractNumId w:val="12"/>
  </w:num>
  <w:num w:numId="5" w16cid:durableId="891380904">
    <w:abstractNumId w:val="4"/>
  </w:num>
  <w:num w:numId="6" w16cid:durableId="677847492">
    <w:abstractNumId w:val="8"/>
  </w:num>
  <w:num w:numId="7" w16cid:durableId="1719355059">
    <w:abstractNumId w:val="10"/>
  </w:num>
  <w:num w:numId="8" w16cid:durableId="818033545">
    <w:abstractNumId w:val="2"/>
  </w:num>
  <w:num w:numId="9" w16cid:durableId="2026788033">
    <w:abstractNumId w:val="14"/>
  </w:num>
  <w:num w:numId="10" w16cid:durableId="2060930100">
    <w:abstractNumId w:val="1"/>
  </w:num>
  <w:num w:numId="11" w16cid:durableId="1552963531">
    <w:abstractNumId w:val="5"/>
  </w:num>
  <w:num w:numId="12" w16cid:durableId="2083870633">
    <w:abstractNumId w:val="0"/>
  </w:num>
  <w:num w:numId="13" w16cid:durableId="1668901625">
    <w:abstractNumId w:val="11"/>
  </w:num>
  <w:num w:numId="14" w16cid:durableId="959147942">
    <w:abstractNumId w:val="9"/>
  </w:num>
  <w:num w:numId="15" w16cid:durableId="1952005557">
    <w:abstractNumId w:val="15"/>
  </w:num>
  <w:num w:numId="16" w16cid:durableId="1367952363">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09awffrx2t0zefsro5pv9wpdf090d2sxvv&quot;&gt;My EndNote Library Copy&lt;record-ids&gt;&lt;item&gt;974&lt;/item&gt;&lt;item&gt;1180&lt;/item&gt;&lt;item&gt;1253&lt;/item&gt;&lt;item&gt;2122&lt;/item&gt;&lt;item&gt;2123&lt;/item&gt;&lt;item&gt;2134&lt;/item&gt;&lt;item&gt;2136&lt;/item&gt;&lt;item&gt;4817&lt;/item&gt;&lt;item&gt;4818&lt;/item&gt;&lt;item&gt;4861&lt;/item&gt;&lt;item&gt;4862&lt;/item&gt;&lt;item&gt;4863&lt;/item&gt;&lt;item&gt;4865&lt;/item&gt;&lt;item&gt;4866&lt;/item&gt;&lt;/record-ids&gt;&lt;/item&gt;&lt;/Libraries&gt;"/>
  </w:docVars>
  <w:rsids>
    <w:rsidRoot w:val="00365232"/>
    <w:rsid w:val="00023BEA"/>
    <w:rsid w:val="000B3EA9"/>
    <w:rsid w:val="00103C0B"/>
    <w:rsid w:val="00134A0D"/>
    <w:rsid w:val="00163C72"/>
    <w:rsid w:val="001C3612"/>
    <w:rsid w:val="001F174D"/>
    <w:rsid w:val="001F6E6D"/>
    <w:rsid w:val="00205C1C"/>
    <w:rsid w:val="002B16EB"/>
    <w:rsid w:val="002C3929"/>
    <w:rsid w:val="002E5800"/>
    <w:rsid w:val="00307AFC"/>
    <w:rsid w:val="003370E1"/>
    <w:rsid w:val="00365232"/>
    <w:rsid w:val="0038772F"/>
    <w:rsid w:val="003B3950"/>
    <w:rsid w:val="00406E85"/>
    <w:rsid w:val="00415619"/>
    <w:rsid w:val="004B0EE2"/>
    <w:rsid w:val="004C3B49"/>
    <w:rsid w:val="004C7C13"/>
    <w:rsid w:val="005B720D"/>
    <w:rsid w:val="005E5DDC"/>
    <w:rsid w:val="005F4870"/>
    <w:rsid w:val="006478B3"/>
    <w:rsid w:val="006F1DA4"/>
    <w:rsid w:val="00775564"/>
    <w:rsid w:val="0081297A"/>
    <w:rsid w:val="008C05C1"/>
    <w:rsid w:val="00924D87"/>
    <w:rsid w:val="0093654F"/>
    <w:rsid w:val="009876EE"/>
    <w:rsid w:val="00A16476"/>
    <w:rsid w:val="00A70955"/>
    <w:rsid w:val="00AF5BB4"/>
    <w:rsid w:val="00B30CA9"/>
    <w:rsid w:val="00BA37F0"/>
    <w:rsid w:val="00C2557B"/>
    <w:rsid w:val="00C34E88"/>
    <w:rsid w:val="00C619F0"/>
    <w:rsid w:val="00C833CE"/>
    <w:rsid w:val="00CF1748"/>
    <w:rsid w:val="00D02EA6"/>
    <w:rsid w:val="00D204ED"/>
    <w:rsid w:val="00D4326A"/>
    <w:rsid w:val="00D71E77"/>
    <w:rsid w:val="00DD08C7"/>
    <w:rsid w:val="00E01101"/>
    <w:rsid w:val="00E0456C"/>
    <w:rsid w:val="00E40B74"/>
    <w:rsid w:val="00E60215"/>
    <w:rsid w:val="00E84A94"/>
    <w:rsid w:val="00EE0F3B"/>
    <w:rsid w:val="00EE35CB"/>
    <w:rsid w:val="00F0656D"/>
    <w:rsid w:val="00F54F38"/>
    <w:rsid w:val="00FF75C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A481"/>
  <w15:docId w15:val="{4124E766-8383-477A-9799-5B1DD6EF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nb" w:eastAsia="nb" w:bidi="nb"/>
    </w:rPr>
  </w:style>
  <w:style w:type="paragraph" w:styleId="Overskrift1">
    <w:name w:val="heading 1"/>
    <w:basedOn w:val="Normal"/>
    <w:uiPriority w:val="1"/>
    <w:qFormat/>
    <w:pPr>
      <w:spacing w:before="88"/>
      <w:ind w:left="621" w:hanging="391"/>
      <w:outlineLvl w:val="0"/>
    </w:pPr>
    <w:rPr>
      <w:b/>
      <w:bCs/>
      <w:sz w:val="24"/>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1"/>
    <w:qFormat/>
    <w:pPr>
      <w:spacing w:before="124"/>
      <w:ind w:left="231" w:hanging="391"/>
    </w:pPr>
    <w:rPr>
      <w:b/>
      <w:bCs/>
      <w:sz w:val="24"/>
      <w:szCs w:val="24"/>
    </w:rPr>
  </w:style>
  <w:style w:type="paragraph" w:styleId="INNH2">
    <w:name w:val="toc 2"/>
    <w:basedOn w:val="Normal"/>
    <w:uiPriority w:val="1"/>
    <w:qFormat/>
    <w:pPr>
      <w:spacing w:line="255" w:lineRule="exact"/>
      <w:ind w:left="831" w:hanging="361"/>
    </w:pPr>
    <w:rPr>
      <w:b/>
      <w:bCs/>
    </w:rPr>
  </w:style>
  <w:style w:type="paragraph" w:styleId="Brdtekst">
    <w:name w:val="Body Text"/>
    <w:basedOn w:val="Normal"/>
    <w:link w:val="BrdtekstTegn"/>
    <w:uiPriority w:val="1"/>
    <w:qFormat/>
    <w:rPr>
      <w:sz w:val="24"/>
      <w:szCs w:val="24"/>
    </w:rPr>
  </w:style>
  <w:style w:type="paragraph" w:styleId="Listeavsnitt">
    <w:name w:val="List Paragraph"/>
    <w:basedOn w:val="Normal"/>
    <w:uiPriority w:val="1"/>
    <w:qFormat/>
    <w:pPr>
      <w:ind w:left="952" w:hanging="361"/>
    </w:pPr>
  </w:style>
  <w:style w:type="paragraph" w:customStyle="1" w:styleId="TableParagraph">
    <w:name w:val="Table Paragraph"/>
    <w:basedOn w:val="Normal"/>
    <w:uiPriority w:val="1"/>
    <w:qFormat/>
    <w:pPr>
      <w:ind w:left="833" w:hanging="361"/>
    </w:pPr>
  </w:style>
  <w:style w:type="paragraph" w:styleId="Topptekst">
    <w:name w:val="header"/>
    <w:basedOn w:val="Normal"/>
    <w:link w:val="TopptekstTegn"/>
    <w:uiPriority w:val="99"/>
    <w:unhideWhenUsed/>
    <w:rsid w:val="003370E1"/>
    <w:pPr>
      <w:tabs>
        <w:tab w:val="center" w:pos="4536"/>
        <w:tab w:val="right" w:pos="9072"/>
      </w:tabs>
    </w:pPr>
  </w:style>
  <w:style w:type="character" w:customStyle="1" w:styleId="TopptekstTegn">
    <w:name w:val="Topptekst Tegn"/>
    <w:basedOn w:val="Standardskriftforavsnitt"/>
    <w:link w:val="Topptekst"/>
    <w:uiPriority w:val="99"/>
    <w:rsid w:val="003370E1"/>
    <w:rPr>
      <w:rFonts w:ascii="Cambria" w:eastAsia="Cambria" w:hAnsi="Cambria" w:cs="Cambria"/>
      <w:lang w:val="nb" w:eastAsia="nb" w:bidi="nb"/>
    </w:rPr>
  </w:style>
  <w:style w:type="paragraph" w:styleId="Bunntekst">
    <w:name w:val="footer"/>
    <w:basedOn w:val="Normal"/>
    <w:link w:val="BunntekstTegn"/>
    <w:uiPriority w:val="99"/>
    <w:unhideWhenUsed/>
    <w:rsid w:val="003370E1"/>
    <w:pPr>
      <w:tabs>
        <w:tab w:val="center" w:pos="4536"/>
        <w:tab w:val="right" w:pos="9072"/>
      </w:tabs>
    </w:pPr>
  </w:style>
  <w:style w:type="character" w:customStyle="1" w:styleId="BunntekstTegn">
    <w:name w:val="Bunntekst Tegn"/>
    <w:basedOn w:val="Standardskriftforavsnitt"/>
    <w:link w:val="Bunntekst"/>
    <w:uiPriority w:val="99"/>
    <w:rsid w:val="003370E1"/>
    <w:rPr>
      <w:rFonts w:ascii="Cambria" w:eastAsia="Cambria" w:hAnsi="Cambria" w:cs="Cambria"/>
      <w:lang w:val="nb" w:eastAsia="nb" w:bidi="nb"/>
    </w:rPr>
  </w:style>
  <w:style w:type="paragraph" w:customStyle="1" w:styleId="EndNoteBibliographyTitle">
    <w:name w:val="EndNote Bibliography Title"/>
    <w:basedOn w:val="Normal"/>
    <w:link w:val="EndNoteBibliographyTitleTegn"/>
    <w:rsid w:val="003370E1"/>
    <w:pPr>
      <w:jc w:val="center"/>
    </w:pPr>
    <w:rPr>
      <w:noProof/>
    </w:rPr>
  </w:style>
  <w:style w:type="character" w:customStyle="1" w:styleId="BrdtekstTegn">
    <w:name w:val="Brødtekst Tegn"/>
    <w:basedOn w:val="Standardskriftforavsnitt"/>
    <w:link w:val="Brdtekst"/>
    <w:uiPriority w:val="1"/>
    <w:rsid w:val="003370E1"/>
    <w:rPr>
      <w:rFonts w:ascii="Cambria" w:eastAsia="Cambria" w:hAnsi="Cambria" w:cs="Cambria"/>
      <w:sz w:val="24"/>
      <w:szCs w:val="24"/>
      <w:lang w:val="nb" w:eastAsia="nb" w:bidi="nb"/>
    </w:rPr>
  </w:style>
  <w:style w:type="character" w:customStyle="1" w:styleId="EndNoteBibliographyTitleTegn">
    <w:name w:val="EndNote Bibliography Title Tegn"/>
    <w:basedOn w:val="BrdtekstTegn"/>
    <w:link w:val="EndNoteBibliographyTitle"/>
    <w:rsid w:val="003370E1"/>
    <w:rPr>
      <w:rFonts w:ascii="Cambria" w:eastAsia="Cambria" w:hAnsi="Cambria" w:cs="Cambria"/>
      <w:noProof/>
      <w:sz w:val="24"/>
      <w:szCs w:val="24"/>
      <w:lang w:val="nb" w:eastAsia="nb" w:bidi="nb"/>
    </w:rPr>
  </w:style>
  <w:style w:type="paragraph" w:customStyle="1" w:styleId="EndNoteBibliography">
    <w:name w:val="EndNote Bibliography"/>
    <w:basedOn w:val="Normal"/>
    <w:link w:val="EndNoteBibliographyTegn"/>
    <w:rsid w:val="003370E1"/>
    <w:rPr>
      <w:noProof/>
    </w:rPr>
  </w:style>
  <w:style w:type="character" w:customStyle="1" w:styleId="EndNoteBibliographyTegn">
    <w:name w:val="EndNote Bibliography Tegn"/>
    <w:basedOn w:val="BrdtekstTegn"/>
    <w:link w:val="EndNoteBibliography"/>
    <w:rsid w:val="003370E1"/>
    <w:rPr>
      <w:rFonts w:ascii="Cambria" w:eastAsia="Cambria" w:hAnsi="Cambria" w:cs="Cambria"/>
      <w:noProof/>
      <w:sz w:val="24"/>
      <w:szCs w:val="24"/>
      <w:lang w:val="nb" w:eastAsia="nb" w:bidi="nb"/>
    </w:rPr>
  </w:style>
  <w:style w:type="character" w:styleId="Hyperkobling">
    <w:name w:val="Hyperlink"/>
    <w:basedOn w:val="Standardskriftforavsnitt"/>
    <w:uiPriority w:val="99"/>
    <w:unhideWhenUsed/>
    <w:rsid w:val="001F174D"/>
    <w:rPr>
      <w:color w:val="0000FF" w:themeColor="hyperlink"/>
      <w:u w:val="single"/>
    </w:rPr>
  </w:style>
  <w:style w:type="paragraph" w:styleId="NormalWeb">
    <w:name w:val="Normal (Web)"/>
    <w:basedOn w:val="Normal"/>
    <w:uiPriority w:val="99"/>
    <w:semiHidden/>
    <w:unhideWhenUsed/>
    <w:rsid w:val="00406E85"/>
    <w:rPr>
      <w:rFonts w:ascii="Times New Roman" w:hAnsi="Times New Roman" w:cs="Times New Roman"/>
      <w:sz w:val="24"/>
      <w:szCs w:val="24"/>
    </w:rPr>
  </w:style>
  <w:style w:type="character" w:styleId="Ulstomtale">
    <w:name w:val="Unresolved Mention"/>
    <w:basedOn w:val="Standardskriftforavsnitt"/>
    <w:uiPriority w:val="99"/>
    <w:semiHidden/>
    <w:unhideWhenUsed/>
    <w:rsid w:val="00307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323276">
      <w:bodyDiv w:val="1"/>
      <w:marLeft w:val="0"/>
      <w:marRight w:val="0"/>
      <w:marTop w:val="0"/>
      <w:marBottom w:val="0"/>
      <w:divBdr>
        <w:top w:val="none" w:sz="0" w:space="0" w:color="auto"/>
        <w:left w:val="none" w:sz="0" w:space="0" w:color="auto"/>
        <w:bottom w:val="none" w:sz="0" w:space="0" w:color="auto"/>
        <w:right w:val="none" w:sz="0" w:space="0" w:color="auto"/>
      </w:divBdr>
      <w:divsChild>
        <w:div w:id="869345253">
          <w:marLeft w:val="0"/>
          <w:marRight w:val="0"/>
          <w:marTop w:val="0"/>
          <w:marBottom w:val="0"/>
          <w:divBdr>
            <w:top w:val="none" w:sz="0" w:space="0" w:color="auto"/>
            <w:left w:val="none" w:sz="0" w:space="0" w:color="auto"/>
            <w:bottom w:val="none" w:sz="0" w:space="0" w:color="auto"/>
            <w:right w:val="none" w:sz="0" w:space="0" w:color="auto"/>
          </w:divBdr>
        </w:div>
      </w:divsChild>
    </w:div>
    <w:div w:id="1544366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ovdata.no/dokument/SF/forskrift/2025-09-05-1833/KAPITTEL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3378</Words>
  <Characters>17904</Characters>
  <Application>Microsoft Office Word</Application>
  <DocSecurity>0</DocSecurity>
  <Lines>149</Lines>
  <Paragraphs>42</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Ann-Chatrin Leonardsen</dc:creator>
  <cp:lastModifiedBy>Ann-Chatrin Linqvist Leonardsen</cp:lastModifiedBy>
  <cp:revision>2</cp:revision>
  <dcterms:created xsi:type="dcterms:W3CDTF">2026-10-16T04:56:00Z</dcterms:created>
  <dcterms:modified xsi:type="dcterms:W3CDTF">2026-10-16T04:56:00Z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2017-09-19T00:00:00Z</vt:filetime>
  </property>
  <property fmtid="{D5CDD505-2E9C-101B-9397-08002B2CF9AE}" pid="3" name="Creator">
    <vt:lpwstr>Microsoft® Word 2010</vt:lpwstr>
  </property>
  <property fmtid="{D5CDD505-2E9C-101B-9397-08002B2CF9AE}" pid="4" name="LastSaved">
    <vt:filetime>2020-05-25T00:00:00Z</vt:filetime>
  </property>
</Properties>
</file>